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A77B3E">
      <w:pPr>
        <w:ind w:left="5669"/>
        <w:jc w:val="left"/>
        <w:rPr>
          <w:sz w:val="20"/>
        </w:rPr>
      </w:pPr>
      <w:bookmarkStart w:id="0" w:name="_GoBack"/>
      <w:bookmarkEnd w:id="0"/>
    </w:p>
    <w:p w:rsidR="00A77B3E" w:rsidRDefault="00294664">
      <w:pPr>
        <w:jc w:val="center"/>
        <w:rPr>
          <w:b/>
          <w:caps/>
        </w:rPr>
      </w:pPr>
      <w:r>
        <w:rPr>
          <w:b/>
          <w:caps/>
        </w:rPr>
        <w:t>Zarządzenie Nr ....................</w:t>
      </w:r>
      <w:r>
        <w:rPr>
          <w:b/>
          <w:caps/>
        </w:rPr>
        <w:br/>
        <w:t>Prezesa Narodowego Funduszu Zdrowia</w:t>
      </w:r>
    </w:p>
    <w:p w:rsidR="00A77B3E" w:rsidRDefault="00294664">
      <w:pPr>
        <w:spacing w:before="280" w:after="280"/>
        <w:jc w:val="center"/>
        <w:rPr>
          <w:b/>
          <w:caps/>
        </w:rPr>
      </w:pPr>
      <w:r>
        <w:t>z dnia .................... 2024 r.</w:t>
      </w:r>
    </w:p>
    <w:p w:rsidR="00A77B3E" w:rsidRDefault="00294664">
      <w:pPr>
        <w:keepNext/>
        <w:spacing w:after="480"/>
        <w:jc w:val="center"/>
      </w:pPr>
      <w:r>
        <w:rPr>
          <w:b/>
        </w:rPr>
        <w:t>zmieniające zarządzenie w sprawie określenia warunków zawierania i realizacji umów w rodzaju opieka paliatywna i hospicyjna</w:t>
      </w:r>
    </w:p>
    <w:p w:rsidR="00A77B3E" w:rsidRDefault="00294664">
      <w:pPr>
        <w:keepLines/>
        <w:spacing w:before="120" w:after="120"/>
        <w:ind w:firstLine="227"/>
      </w:pPr>
      <w:r>
        <w:t>Na podstawie art. 102 ust. 5 pkt 21 i 25 oraz art. 146 ust. 1 ustawy z dnia 27 sierpnia 2004 r. o świadczeniach opieki zdrowotnej finansowanych ze środków publicznych (Dz.U. z 2024 r. poz. 146 ze zm.) zarządza się, co następuje:</w:t>
      </w:r>
    </w:p>
    <w:p w:rsidR="00A77B3E" w:rsidRDefault="00294664">
      <w:pPr>
        <w:keepLines/>
        <w:spacing w:before="120" w:after="120"/>
        <w:ind w:firstLine="340"/>
      </w:pPr>
      <w:r>
        <w:rPr>
          <w:b/>
        </w:rPr>
        <w:t>§ 1. </w:t>
      </w:r>
      <w:r>
        <w:t>W zarządzeniu Nr 196/2021/DSOZ Prezesa Narodowego Funduszu Zdrowia z dnia 10 grudnia 2021 r. w sprawie określenia warunków zawierania i realizacji umów w rodzaju opieka paliatywna i hospicyjna, wprowadza się następujące zmiany:</w:t>
      </w:r>
    </w:p>
    <w:p w:rsidR="00FE3146" w:rsidRDefault="00FE3146" w:rsidP="00793840">
      <w:pPr>
        <w:numPr>
          <w:ilvl w:val="0"/>
          <w:numId w:val="1"/>
        </w:num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w § 12 po ust. 9 dodaje się ust. 10 </w:t>
      </w:r>
      <w:r w:rsidR="00793840">
        <w:rPr>
          <w:color w:val="000000"/>
          <w:u w:color="000000"/>
        </w:rPr>
        <w:t>- 12</w:t>
      </w:r>
      <w:r>
        <w:rPr>
          <w:color w:val="000000"/>
          <w:u w:color="000000"/>
        </w:rPr>
        <w:t xml:space="preserve"> w brzmieniu: </w:t>
      </w:r>
    </w:p>
    <w:p w:rsidR="00793840" w:rsidRDefault="00AC5320" w:rsidP="00793840">
      <w:pPr>
        <w:spacing w:before="120" w:after="120"/>
        <w:ind w:left="473"/>
        <w:rPr>
          <w:color w:val="000000"/>
          <w:u w:color="000000"/>
        </w:rPr>
      </w:pPr>
      <w:r>
        <w:rPr>
          <w:color w:val="000000"/>
          <w:u w:color="000000"/>
        </w:rPr>
        <w:t xml:space="preserve">    </w:t>
      </w:r>
      <w:r w:rsidR="00793840">
        <w:rPr>
          <w:color w:val="000000"/>
          <w:u w:color="000000"/>
        </w:rPr>
        <w:t xml:space="preserve">10. Przy rozliczaniu zakresu świadczeń: </w:t>
      </w:r>
      <w:r w:rsidR="00793840" w:rsidRPr="00793840">
        <w:rPr>
          <w:color w:val="000000"/>
          <w:u w:color="000000"/>
        </w:rPr>
        <w:t>świadczenia w oddziale medycyny paliatywnej / hospicjum stacjonarnym</w:t>
      </w:r>
      <w:r w:rsidR="00793840">
        <w:rPr>
          <w:color w:val="000000"/>
          <w:u w:color="000000"/>
        </w:rPr>
        <w:t xml:space="preserve"> po przekroczeniu wartości określonej na ich realizację w umowie, na wniosek świadczeniodawcy składany po upływie kwartału, w którym nastąpiło to przekroczenie, odpowiedniemu zwiększeniu ulega liczba jednostek rozliczeniowych oraz kwota zobowiązania z tytułu realizacji umowy.</w:t>
      </w:r>
    </w:p>
    <w:p w:rsidR="00FE3146" w:rsidRDefault="00FE3146" w:rsidP="00FE3146">
      <w:pPr>
        <w:keepLines/>
        <w:spacing w:before="120" w:after="120"/>
        <w:ind w:left="453" w:firstLine="227"/>
        <w:rPr>
          <w:color w:val="000000"/>
          <w:u w:color="000000"/>
        </w:rPr>
      </w:pPr>
      <w:r>
        <w:t>1</w:t>
      </w:r>
      <w:r w:rsidR="00793840">
        <w:t>1</w:t>
      </w:r>
      <w:r>
        <w:t>. </w:t>
      </w:r>
      <w:r>
        <w:rPr>
          <w:color w:val="000000"/>
          <w:u w:color="000000"/>
        </w:rPr>
        <w:t>Przy rozliczaniu zakresu świadczeń: świadczenia w hospicjum domowym po przekroczeniu wartości określonej na ich realizację w umowie, na wniosek świadczeniodawcy składany po upływie kwartału, w którym nastąpiło to przekroczenie, odpowiedniemu zwiększeniu ulega liczba jednostek rozliczeniowych oraz kwota zobowiązania z tytułu realizacji umowy.</w:t>
      </w:r>
    </w:p>
    <w:p w:rsidR="00FE3146" w:rsidRDefault="00AC5320" w:rsidP="00AC5320">
      <w:pPr>
        <w:keepLines/>
        <w:spacing w:before="120" w:after="120"/>
        <w:ind w:left="453"/>
        <w:rPr>
          <w:color w:val="000000"/>
          <w:u w:color="000000"/>
        </w:rPr>
      </w:pPr>
      <w:r>
        <w:t xml:space="preserve">    </w:t>
      </w:r>
      <w:r w:rsidR="00FE3146">
        <w:t>1</w:t>
      </w:r>
      <w:r w:rsidR="00793840">
        <w:t>2</w:t>
      </w:r>
      <w:r w:rsidR="00FE3146">
        <w:t>. </w:t>
      </w:r>
      <w:r w:rsidR="00FE3146">
        <w:rPr>
          <w:color w:val="000000"/>
          <w:u w:color="000000"/>
        </w:rPr>
        <w:t>Przy rozliczaniu zakresu świadczeń: porada w poradni medycyny paliatywnej po przekroczeniu wartości określonej na ich realizację w umowie, na wniosek świadczeniodawcy składany po upływie kwartału, w którym nastąpiło to przekroczenie, odpowiedniemu zwiększeniu ulega liczba jednostek rozliczeniowych oraz kwota zobowiązania z tytułu realizacji umowy.</w:t>
      </w:r>
      <w:r w:rsidR="00FE3146">
        <w:t>”.</w:t>
      </w:r>
    </w:p>
    <w:p w:rsidR="006D6F6C" w:rsidRPr="006D6F6C" w:rsidRDefault="00CB658D" w:rsidP="006D6F6C">
      <w:pPr>
        <w:spacing w:before="120" w:after="120"/>
        <w:ind w:left="340" w:hanging="227"/>
        <w:rPr>
          <w:color w:val="000000"/>
          <w:szCs w:val="22"/>
          <w:lang w:bidi="ar-SA"/>
        </w:rPr>
      </w:pPr>
      <w:r>
        <w:rPr>
          <w:color w:val="000000"/>
          <w:szCs w:val="22"/>
          <w:u w:color="000000"/>
          <w:lang w:bidi="ar-SA"/>
        </w:rPr>
        <w:t>2</w:t>
      </w:r>
      <w:r w:rsidR="006D6F6C" w:rsidRPr="006D6F6C">
        <w:rPr>
          <w:color w:val="000000"/>
          <w:szCs w:val="22"/>
          <w:u w:color="000000"/>
          <w:lang w:bidi="ar-SA"/>
        </w:rPr>
        <w:t>) Załącznik nr 1 do umowy otrzymuje brzmienie, jak w załączniku nr 1 do niniejszego zarządzenia.</w:t>
      </w:r>
    </w:p>
    <w:p w:rsidR="006D6F6C" w:rsidRPr="006D6F6C" w:rsidRDefault="00CB658D" w:rsidP="006D6F6C">
      <w:pPr>
        <w:autoSpaceDE w:val="0"/>
        <w:autoSpaceDN w:val="0"/>
        <w:adjustRightInd w:val="0"/>
        <w:spacing w:before="120" w:after="120"/>
        <w:ind w:left="340" w:hanging="227"/>
        <w:rPr>
          <w:color w:val="000000"/>
          <w:szCs w:val="22"/>
          <w:lang w:bidi="ar-SA"/>
        </w:rPr>
      </w:pPr>
      <w:r>
        <w:rPr>
          <w:color w:val="000000"/>
          <w:szCs w:val="22"/>
          <w:u w:color="000000"/>
          <w:lang w:bidi="ar-SA"/>
        </w:rPr>
        <w:t>3</w:t>
      </w:r>
      <w:r w:rsidR="006D6F6C" w:rsidRPr="006D6F6C">
        <w:rPr>
          <w:color w:val="000000"/>
          <w:szCs w:val="22"/>
          <w:u w:color="000000"/>
          <w:lang w:bidi="ar-SA"/>
        </w:rPr>
        <w:t>) Załącznik nr 4 do umowy otrzymuje brzmienie, jak w załączniku nr 2 do niniejszego zarządzenia.</w:t>
      </w:r>
    </w:p>
    <w:p w:rsidR="00A77B3E" w:rsidRDefault="00A77B3E">
      <w:pPr>
        <w:spacing w:before="120" w:after="120"/>
        <w:ind w:firstLine="227"/>
        <w:rPr>
          <w:color w:val="000000"/>
          <w:u w:color="000000"/>
        </w:rPr>
      </w:pPr>
    </w:p>
    <w:p w:rsidR="00A77B3E" w:rsidRDefault="00294664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Zarządzenie wchodzi w życie z dniem 1 kwietnia 2024 r.</w:t>
      </w:r>
    </w:p>
    <w:p w:rsidR="00A77B3E" w:rsidRDefault="00294664">
      <w:pPr>
        <w:keepNext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</w:t>
      </w:r>
    </w:p>
    <w:p w:rsidR="00A77B3E" w:rsidRDefault="00294664" w:rsidP="004164CF">
      <w:pPr>
        <w:keepNext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 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0"/>
        <w:gridCol w:w="5446"/>
      </w:tblGrid>
      <w:tr w:rsidR="00A82AAD"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rPr>
                <w:color w:val="000000"/>
                <w:u w:color="000000"/>
              </w:rPr>
            </w:pPr>
          </w:p>
        </w:tc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:rsidR="00A77B3E" w:rsidRDefault="00A77B3E">
            <w:pPr>
              <w:jc w:val="center"/>
              <w:rPr>
                <w:color w:val="000000"/>
                <w:u w:color="000000"/>
              </w:rPr>
            </w:pPr>
          </w:p>
          <w:p w:rsidR="00A82AAD" w:rsidRDefault="00294664">
            <w:pPr>
              <w:jc w:val="center"/>
            </w:pPr>
            <w:r>
              <w:rPr>
                <w:b/>
              </w:rPr>
              <w:t xml:space="preserve">PREZES </w:t>
            </w:r>
          </w:p>
          <w:p w:rsidR="00A82AAD" w:rsidRDefault="00294664">
            <w:pPr>
              <w:jc w:val="center"/>
            </w:pPr>
            <w:r>
              <w:rPr>
                <w:b/>
              </w:rPr>
              <w:t>NARODOWEGO FUNDUSZU ZDROWIA</w:t>
            </w:r>
          </w:p>
          <w:p w:rsidR="00A82AAD" w:rsidRDefault="00A82AAD"/>
          <w:p w:rsidR="00A82AAD" w:rsidRDefault="00294664">
            <w:pPr>
              <w:jc w:val="center"/>
            </w:pPr>
            <w:r>
              <w:t>Prezes Narodowego Funduszu Zdrowia</w:t>
            </w:r>
          </w:p>
          <w:p w:rsidR="00A82AAD" w:rsidRDefault="00294664">
            <w:pPr>
              <w:jc w:val="center"/>
            </w:pPr>
            <w:r>
              <w:t xml:space="preserve">/Dokument podpisany elektronicznie/ </w:t>
            </w:r>
          </w:p>
        </w:tc>
      </w:tr>
    </w:tbl>
    <w:p w:rsidR="00A77B3E" w:rsidRDefault="00A77B3E">
      <w:pPr>
        <w:keepLines/>
        <w:rPr>
          <w:color w:val="000000"/>
          <w:u w:color="000000"/>
        </w:rPr>
        <w:sectPr w:rsidR="00A77B3E">
          <w:footerReference w:type="default" r:id="rId7"/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A82AAD" w:rsidRDefault="00A82AAD">
      <w:pPr>
        <w:rPr>
          <w:szCs w:val="20"/>
        </w:rPr>
      </w:pPr>
    </w:p>
    <w:p w:rsidR="00A82AAD" w:rsidRDefault="00294664">
      <w:pPr>
        <w:jc w:val="center"/>
        <w:rPr>
          <w:szCs w:val="20"/>
        </w:rPr>
      </w:pPr>
      <w:r>
        <w:rPr>
          <w:b/>
          <w:szCs w:val="20"/>
        </w:rPr>
        <w:t>Uzasadnienie</w:t>
      </w:r>
    </w:p>
    <w:p w:rsidR="00CB658D" w:rsidRDefault="00CB658D" w:rsidP="00CB658D">
      <w:pPr>
        <w:spacing w:before="120" w:after="120"/>
        <w:ind w:firstLine="227"/>
        <w:jc w:val="left"/>
        <w:rPr>
          <w:szCs w:val="20"/>
        </w:rPr>
      </w:pPr>
      <w:r w:rsidRPr="004164CF">
        <w:rPr>
          <w:szCs w:val="20"/>
        </w:rPr>
        <w:t xml:space="preserve">Z uwagi na </w:t>
      </w:r>
      <w:r>
        <w:rPr>
          <w:szCs w:val="20"/>
        </w:rPr>
        <w:t>zgłoszoną</w:t>
      </w:r>
      <w:r w:rsidRPr="004164CF">
        <w:rPr>
          <w:szCs w:val="20"/>
        </w:rPr>
        <w:t xml:space="preserve"> </w:t>
      </w:r>
      <w:r>
        <w:rPr>
          <w:szCs w:val="20"/>
        </w:rPr>
        <w:t>przez Ministerstwo Zdrowia potrzebę wprowadzenia mechanizmu r</w:t>
      </w:r>
      <w:r w:rsidRPr="004164CF">
        <w:rPr>
          <w:szCs w:val="20"/>
        </w:rPr>
        <w:t>ozliczani</w:t>
      </w:r>
      <w:r>
        <w:rPr>
          <w:szCs w:val="20"/>
        </w:rPr>
        <w:t>a</w:t>
      </w:r>
      <w:r w:rsidRPr="004164CF">
        <w:rPr>
          <w:szCs w:val="20"/>
        </w:rPr>
        <w:t xml:space="preserve"> świadczeń wykonanych ponad kwotę umowy</w:t>
      </w:r>
      <w:r>
        <w:rPr>
          <w:szCs w:val="20"/>
        </w:rPr>
        <w:t xml:space="preserve"> dla wszystkich świadczeń opieki paliatywnej i hospicyjnej</w:t>
      </w:r>
      <w:r w:rsidRPr="004164CF">
        <w:rPr>
          <w:szCs w:val="20"/>
        </w:rPr>
        <w:t>, projekt zarządzenia Prezesa Nar</w:t>
      </w:r>
      <w:r>
        <w:rPr>
          <w:szCs w:val="20"/>
        </w:rPr>
        <w:t>odowego Funduszu Zdrowia, został</w:t>
      </w:r>
      <w:r w:rsidRPr="004164CF">
        <w:rPr>
          <w:szCs w:val="20"/>
        </w:rPr>
        <w:t xml:space="preserve"> ponownie przedstawiony do konsultacji zewnętrznych na okres </w:t>
      </w:r>
      <w:r>
        <w:rPr>
          <w:szCs w:val="20"/>
        </w:rPr>
        <w:t>7 dni.</w:t>
      </w:r>
    </w:p>
    <w:p w:rsidR="00A82AAD" w:rsidRDefault="00CB658D" w:rsidP="00CB658D">
      <w:pPr>
        <w:spacing w:before="120" w:after="120"/>
        <w:ind w:firstLine="227"/>
        <w:jc w:val="left"/>
        <w:rPr>
          <w:szCs w:val="20"/>
        </w:rPr>
      </w:pPr>
      <w:r>
        <w:rPr>
          <w:szCs w:val="20"/>
        </w:rPr>
        <w:t>Poza zmianami które były przedmiotem konsultacji zewnętrznych w dniach 12- 29 stycznia br., p</w:t>
      </w:r>
      <w:r w:rsidR="00294664">
        <w:rPr>
          <w:szCs w:val="20"/>
        </w:rPr>
        <w:t>rzedmiotowe zarządzenie wprowadza zmiany w zarządzeniu nr 196/2021/DSOZ Prezesa Narodowego Funduszu Zdrowia z dnia 10 grudnia 2021 r. w sprawie określenia warunków zawierania i realizacji umów w rodzaju opieka paliatywna i hospicyjna, polegające na:</w:t>
      </w:r>
    </w:p>
    <w:p w:rsidR="004164CF" w:rsidRDefault="004164CF" w:rsidP="004164CF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1- wprowadzeniu </w:t>
      </w:r>
      <w:proofErr w:type="spellStart"/>
      <w:r>
        <w:rPr>
          <w:szCs w:val="20"/>
        </w:rPr>
        <w:t>nielimitowego</w:t>
      </w:r>
      <w:proofErr w:type="spellEnd"/>
      <w:r>
        <w:rPr>
          <w:szCs w:val="20"/>
        </w:rPr>
        <w:t xml:space="preserve"> finansowania świadczeń udziel</w:t>
      </w:r>
      <w:r w:rsidR="00CB658D">
        <w:rPr>
          <w:szCs w:val="20"/>
        </w:rPr>
        <w:t>a</w:t>
      </w:r>
      <w:r>
        <w:rPr>
          <w:szCs w:val="20"/>
        </w:rPr>
        <w:t>nych w</w:t>
      </w:r>
      <w:r w:rsidR="00DD6752">
        <w:rPr>
          <w:szCs w:val="20"/>
        </w:rPr>
        <w:t xml:space="preserve"> oddziale medycyny paliatywnej,</w:t>
      </w:r>
      <w:r w:rsidR="00DD6752" w:rsidRPr="00DD6752">
        <w:rPr>
          <w:szCs w:val="20"/>
        </w:rPr>
        <w:t xml:space="preserve"> hospicjum stacjonarnym</w:t>
      </w:r>
      <w:r w:rsidR="00DD6752">
        <w:rPr>
          <w:szCs w:val="20"/>
        </w:rPr>
        <w:t xml:space="preserve">, </w:t>
      </w:r>
      <w:r>
        <w:rPr>
          <w:szCs w:val="20"/>
        </w:rPr>
        <w:t>hospicjum domowym oraz poradni medycyny paliatywnej. Rozliczanie świadczeń wykonanych ponad kwotę umowy nastąpi na wniosek świadczeniodawcy składany po upływie kwartału, w którym nastąpiło to przekroczenie.</w:t>
      </w:r>
    </w:p>
    <w:p w:rsidR="00B73BA0" w:rsidRDefault="00CB658D">
      <w:pPr>
        <w:spacing w:before="120" w:after="120"/>
        <w:ind w:firstLine="227"/>
        <w:jc w:val="left"/>
        <w:rPr>
          <w:szCs w:val="20"/>
        </w:rPr>
      </w:pPr>
      <w:r>
        <w:rPr>
          <w:szCs w:val="20"/>
        </w:rPr>
        <w:t>2</w:t>
      </w:r>
      <w:r w:rsidR="00B73BA0">
        <w:rPr>
          <w:szCs w:val="20"/>
        </w:rPr>
        <w:t>- aktualizacj</w:t>
      </w:r>
      <w:r w:rsidR="00EE4442">
        <w:rPr>
          <w:szCs w:val="20"/>
        </w:rPr>
        <w:t>i załączników nr 1 i 4 do umowy w związku z potrzebą dostosowania załączników w systemie informatycznym Funduszu do przepisów zarządzenia</w:t>
      </w:r>
      <w:r w:rsidR="00AC5320">
        <w:rPr>
          <w:szCs w:val="20"/>
        </w:rPr>
        <w:t xml:space="preserve">. Jest to zmiana porządkowa i nie wpłynie </w:t>
      </w:r>
      <w:r w:rsidR="00F00183" w:rsidRPr="00F00183">
        <w:rPr>
          <w:szCs w:val="20"/>
        </w:rPr>
        <w:t>na</w:t>
      </w:r>
      <w:r w:rsidR="00AC5320">
        <w:rPr>
          <w:szCs w:val="20"/>
        </w:rPr>
        <w:t xml:space="preserve"> sposób realizacji świadczeń</w:t>
      </w:r>
      <w:r w:rsidR="00EE4442">
        <w:rPr>
          <w:szCs w:val="20"/>
        </w:rPr>
        <w:t>.</w:t>
      </w:r>
      <w:r w:rsidR="00AC5320">
        <w:rPr>
          <w:szCs w:val="20"/>
        </w:rPr>
        <w:t xml:space="preserve"> </w:t>
      </w:r>
    </w:p>
    <w:p w:rsidR="00A82AAD" w:rsidRDefault="00CB658D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Zarządzenie planuje się wprowadzić w życie z dniem </w:t>
      </w:r>
      <w:r w:rsidR="00294664">
        <w:rPr>
          <w:szCs w:val="20"/>
        </w:rPr>
        <w:t>1 kwietnia 2024 r.</w:t>
      </w:r>
    </w:p>
    <w:sectPr w:rsidR="00A82AAD">
      <w:footerReference w:type="default" r:id="rId8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11B" w:rsidRDefault="00C5011B">
      <w:r>
        <w:separator/>
      </w:r>
    </w:p>
  </w:endnote>
  <w:endnote w:type="continuationSeparator" w:id="0">
    <w:p w:rsidR="00C5011B" w:rsidRDefault="00C5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A82AAD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A82AAD" w:rsidRDefault="00294664">
          <w:pPr>
            <w:jc w:val="left"/>
            <w:rPr>
              <w:sz w:val="18"/>
            </w:rPr>
          </w:pPr>
          <w:r>
            <w:rPr>
              <w:sz w:val="18"/>
            </w:rPr>
            <w:t>Id: 5E3A7EE4-6775-41BD-B394-94764C944DF2.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A82AAD" w:rsidRDefault="0029466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A10671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A82AAD" w:rsidRDefault="00A82AAD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A82AAD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A82AAD" w:rsidRDefault="00294664">
          <w:pPr>
            <w:jc w:val="left"/>
            <w:rPr>
              <w:sz w:val="18"/>
            </w:rPr>
          </w:pPr>
          <w:r>
            <w:rPr>
              <w:sz w:val="18"/>
            </w:rPr>
            <w:t>Id: 5E3A7EE4-6775-41BD-B394-94764C944DF2. Projekt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A82AAD" w:rsidRDefault="00294664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A10671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A82AAD" w:rsidRDefault="00A82AAD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11B" w:rsidRDefault="00C5011B">
      <w:r>
        <w:separator/>
      </w:r>
    </w:p>
  </w:footnote>
  <w:footnote w:type="continuationSeparator" w:id="0">
    <w:p w:rsidR="00C5011B" w:rsidRDefault="00C50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12BCC"/>
    <w:multiLevelType w:val="hybridMultilevel"/>
    <w:tmpl w:val="F6F8219C"/>
    <w:lvl w:ilvl="0" w:tplc="1E7A833C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96EC8"/>
    <w:rsid w:val="000E2264"/>
    <w:rsid w:val="001A3FE8"/>
    <w:rsid w:val="00294664"/>
    <w:rsid w:val="004164CF"/>
    <w:rsid w:val="004C3606"/>
    <w:rsid w:val="005216A6"/>
    <w:rsid w:val="006D6F6C"/>
    <w:rsid w:val="00741558"/>
    <w:rsid w:val="00793840"/>
    <w:rsid w:val="0097039C"/>
    <w:rsid w:val="00A10671"/>
    <w:rsid w:val="00A77B3E"/>
    <w:rsid w:val="00A82AAD"/>
    <w:rsid w:val="00AC5320"/>
    <w:rsid w:val="00B73BA0"/>
    <w:rsid w:val="00BA27B7"/>
    <w:rsid w:val="00C5011B"/>
    <w:rsid w:val="00CA2A55"/>
    <w:rsid w:val="00CB658D"/>
    <w:rsid w:val="00D06572"/>
    <w:rsid w:val="00DB3304"/>
    <w:rsid w:val="00DD6752"/>
    <w:rsid w:val="00E02169"/>
    <w:rsid w:val="00E21DD4"/>
    <w:rsid w:val="00E33C64"/>
    <w:rsid w:val="00E90F13"/>
    <w:rsid w:val="00ED7BEC"/>
    <w:rsid w:val="00EE4442"/>
    <w:rsid w:val="00F00183"/>
    <w:rsid w:val="00F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1A0A61-3CE5-4091-8736-03E5A83C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D6F6C"/>
    <w:rPr>
      <w:rFonts w:ascii="Times New Roman" w:hAnsi="Times New Roman" w:cs="Times New Roman"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3049</Characters>
  <Application>Microsoft Office Word</Application>
  <DocSecurity>4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określenia warunków zawierania i^realizacji umów w^rodzaju opieka paliatywna i^hospicyjna</dc:subject>
  <dc:creator>marcin.miernicki</dc:creator>
  <cp:lastModifiedBy>Popek Marta</cp:lastModifiedBy>
  <cp:revision>2</cp:revision>
  <dcterms:created xsi:type="dcterms:W3CDTF">2024-03-20T12:58:00Z</dcterms:created>
  <dcterms:modified xsi:type="dcterms:W3CDTF">2024-03-20T12:58:00Z</dcterms:modified>
  <cp:category>Akt prawny</cp:category>
</cp:coreProperties>
</file>