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DAA5" w14:textId="006A6920" w:rsidR="008A09CF" w:rsidRPr="00717793" w:rsidRDefault="00AE42AB" w:rsidP="00733C72">
      <w:pPr>
        <w:shd w:val="clear" w:color="auto" w:fill="FFFFFF"/>
        <w:spacing w:before="150" w:after="75" w:line="240" w:lineRule="auto"/>
        <w:jc w:val="center"/>
        <w:outlineLvl w:val="0"/>
        <w:rPr>
          <w:rFonts w:ascii="Calibri Light" w:eastAsia="Times New Roman" w:hAnsi="Calibri Light" w:cs="Calibri Light"/>
          <w:b/>
          <w:color w:val="000000" w:themeColor="text1"/>
          <w:kern w:val="36"/>
        </w:rPr>
      </w:pPr>
      <w:r w:rsidRPr="00717793">
        <w:rPr>
          <w:rFonts w:ascii="Calibri Light" w:eastAsia="Times New Roman" w:hAnsi="Calibri Light" w:cs="Calibri Light"/>
          <w:b/>
          <w:color w:val="000000" w:themeColor="text1"/>
          <w:kern w:val="36"/>
        </w:rPr>
        <w:t>Informacja dotycząca przetwarzania danych osobowych</w:t>
      </w:r>
      <w:r w:rsidR="00D674AB" w:rsidRPr="00717793">
        <w:rPr>
          <w:rFonts w:ascii="Calibri Light" w:eastAsia="Times New Roman" w:hAnsi="Calibri Light" w:cs="Calibri Light"/>
          <w:b/>
          <w:color w:val="000000" w:themeColor="text1"/>
          <w:kern w:val="36"/>
        </w:rPr>
        <w:t xml:space="preserve"> </w:t>
      </w:r>
      <w:r w:rsidR="00400494" w:rsidRPr="00717793">
        <w:rPr>
          <w:rFonts w:ascii="Calibri Light" w:eastAsia="Times New Roman" w:hAnsi="Calibri Light" w:cs="Calibri Light"/>
          <w:b/>
          <w:color w:val="000000" w:themeColor="text1"/>
          <w:kern w:val="36"/>
        </w:rPr>
        <w:t>w przypadku publikacji wizerunku w przestrzeni publicznej</w:t>
      </w:r>
    </w:p>
    <w:p w14:paraId="43518B61" w14:textId="77777777" w:rsidR="00733C72" w:rsidRPr="00733C72" w:rsidRDefault="00733C72" w:rsidP="00733C72">
      <w:pPr>
        <w:shd w:val="clear" w:color="auto" w:fill="FFFFFF"/>
        <w:spacing w:before="150" w:after="75" w:line="240" w:lineRule="auto"/>
        <w:jc w:val="center"/>
        <w:outlineLvl w:val="0"/>
        <w:rPr>
          <w:rFonts w:ascii="Calibri Light" w:eastAsia="Times New Roman" w:hAnsi="Calibri Light" w:cs="Calibri Light"/>
          <w:b/>
          <w:color w:val="000000" w:themeColor="text1"/>
          <w:kern w:val="36"/>
          <w:sz w:val="20"/>
          <w:szCs w:val="20"/>
        </w:rPr>
      </w:pPr>
    </w:p>
    <w:p w14:paraId="39DC798A" w14:textId="77777777" w:rsidR="0053139E" w:rsidRPr="00733C72" w:rsidRDefault="005921C9" w:rsidP="00EB3288">
      <w:pPr>
        <w:shd w:val="clear" w:color="auto" w:fill="FFFFFF"/>
        <w:spacing w:after="0" w:line="240" w:lineRule="auto"/>
        <w:jc w:val="both"/>
        <w:rPr>
          <w:rFonts w:ascii="Calibri Light" w:eastAsia="Times New Roman" w:hAnsi="Calibri Light" w:cs="Calibri Light"/>
          <w:b/>
          <w:bCs/>
          <w:color w:val="000000" w:themeColor="text1"/>
          <w:sz w:val="20"/>
          <w:szCs w:val="20"/>
          <w:u w:val="single"/>
        </w:rPr>
      </w:pPr>
      <w:r w:rsidRPr="00733C72">
        <w:rPr>
          <w:rFonts w:ascii="Calibri Light" w:eastAsia="Times New Roman" w:hAnsi="Calibri Light" w:cs="Calibri Light"/>
          <w:b/>
          <w:bCs/>
          <w:color w:val="000000" w:themeColor="text1"/>
          <w:sz w:val="20"/>
          <w:szCs w:val="20"/>
          <w:u w:val="single"/>
        </w:rPr>
        <w:t>ADMINISTRATOR DANYCH OSOBOWYCH</w:t>
      </w:r>
    </w:p>
    <w:p w14:paraId="3F9BC71F" w14:textId="0D09B288" w:rsidR="00B052CB" w:rsidRPr="00733C72" w:rsidRDefault="0053139E" w:rsidP="00EB3288">
      <w:pPr>
        <w:shd w:val="clear" w:color="auto" w:fill="FFFFFF"/>
        <w:spacing w:after="0" w:line="240" w:lineRule="auto"/>
        <w:jc w:val="both"/>
        <w:rPr>
          <w:rFonts w:ascii="Calibri Light" w:eastAsia="Times New Roman" w:hAnsi="Calibri Light" w:cs="Calibri Light"/>
          <w:color w:val="000000" w:themeColor="text1"/>
          <w:sz w:val="20"/>
          <w:szCs w:val="20"/>
        </w:rPr>
      </w:pPr>
      <w:r w:rsidRPr="00733C72">
        <w:rPr>
          <w:rFonts w:ascii="Calibri Light" w:eastAsia="Times New Roman" w:hAnsi="Calibri Light" w:cs="Calibri Light"/>
          <w:color w:val="000000" w:themeColor="text1"/>
          <w:sz w:val="20"/>
          <w:szCs w:val="20"/>
        </w:rPr>
        <w:t>Olsztyńskie Stowarzyszenie Hospicyjne „Palium”, al. Wojska Polskiego 30, 10-229</w:t>
      </w:r>
      <w:r w:rsidRPr="00733C72">
        <w:rPr>
          <w:rFonts w:ascii="Calibri Light" w:eastAsia="Times New Roman" w:hAnsi="Calibri Light" w:cs="Calibri Light"/>
          <w:color w:val="000000" w:themeColor="text1"/>
          <w:sz w:val="20"/>
          <w:szCs w:val="20"/>
        </w:rPr>
        <w:t xml:space="preserve"> </w:t>
      </w:r>
      <w:r w:rsidRPr="00733C72">
        <w:rPr>
          <w:rFonts w:ascii="Calibri Light" w:eastAsia="Times New Roman" w:hAnsi="Calibri Light" w:cs="Calibri Light"/>
          <w:color w:val="000000" w:themeColor="text1"/>
          <w:sz w:val="20"/>
          <w:szCs w:val="20"/>
        </w:rPr>
        <w:t>Olsztyn, dalej: Hospicjum</w:t>
      </w:r>
      <w:r w:rsidR="00E9706A" w:rsidRPr="00733C72">
        <w:rPr>
          <w:rFonts w:ascii="Calibri Light" w:eastAsia="Times New Roman" w:hAnsi="Calibri Light" w:cs="Calibri Light"/>
          <w:color w:val="000000" w:themeColor="text1"/>
          <w:sz w:val="20"/>
          <w:szCs w:val="20"/>
        </w:rPr>
        <w:t xml:space="preserve">, </w:t>
      </w:r>
      <w:r w:rsidR="00E9706A" w:rsidRPr="00733C72">
        <w:rPr>
          <w:rFonts w:ascii="Calibri Light" w:eastAsia="Times New Roman" w:hAnsi="Calibri Light" w:cs="Calibri Light"/>
          <w:color w:val="000000" w:themeColor="text1"/>
          <w:sz w:val="20"/>
          <w:szCs w:val="20"/>
        </w:rPr>
        <w:t>tel. 89 532 61 73, 606 545</w:t>
      </w:r>
      <w:r w:rsidR="00E9706A" w:rsidRPr="00733C72">
        <w:rPr>
          <w:rFonts w:ascii="Calibri Light" w:eastAsia="Times New Roman" w:hAnsi="Calibri Light" w:cs="Calibri Light"/>
          <w:color w:val="000000" w:themeColor="text1"/>
          <w:sz w:val="20"/>
          <w:szCs w:val="20"/>
        </w:rPr>
        <w:t> </w:t>
      </w:r>
      <w:r w:rsidR="00E9706A" w:rsidRPr="00733C72">
        <w:rPr>
          <w:rFonts w:ascii="Calibri Light" w:eastAsia="Times New Roman" w:hAnsi="Calibri Light" w:cs="Calibri Light"/>
          <w:color w:val="000000" w:themeColor="text1"/>
          <w:sz w:val="20"/>
          <w:szCs w:val="20"/>
        </w:rPr>
        <w:t>245</w:t>
      </w:r>
      <w:r w:rsidR="00E9706A" w:rsidRPr="00733C72">
        <w:rPr>
          <w:rFonts w:ascii="Calibri Light" w:eastAsia="Times New Roman" w:hAnsi="Calibri Light" w:cs="Calibri Light"/>
          <w:color w:val="000000" w:themeColor="text1"/>
          <w:sz w:val="20"/>
          <w:szCs w:val="20"/>
        </w:rPr>
        <w:t xml:space="preserve">, </w:t>
      </w:r>
      <w:r w:rsidR="00E9706A" w:rsidRPr="00733C72">
        <w:rPr>
          <w:rFonts w:ascii="Calibri Light" w:eastAsia="Times New Roman" w:hAnsi="Calibri Light" w:cs="Calibri Light"/>
          <w:color w:val="000000" w:themeColor="text1"/>
          <w:sz w:val="20"/>
          <w:szCs w:val="20"/>
        </w:rPr>
        <w:t>e-mail: hospicjum.olsztyn@gmail.com</w:t>
      </w:r>
      <w:r w:rsidR="00B052CB" w:rsidRPr="00733C72">
        <w:rPr>
          <w:rFonts w:ascii="Calibri Light" w:eastAsia="Times New Roman" w:hAnsi="Calibri Light" w:cs="Calibri Light"/>
          <w:color w:val="000000" w:themeColor="text1"/>
          <w:sz w:val="20"/>
          <w:szCs w:val="20"/>
        </w:rPr>
        <w:t xml:space="preserve"> </w:t>
      </w:r>
    </w:p>
    <w:p w14:paraId="20AB786F" w14:textId="77777777" w:rsidR="007E15D0" w:rsidRPr="00733C72" w:rsidRDefault="007E15D0" w:rsidP="00EB3288">
      <w:pPr>
        <w:shd w:val="clear" w:color="auto" w:fill="FFFFFF"/>
        <w:spacing w:after="0" w:line="240" w:lineRule="auto"/>
        <w:jc w:val="both"/>
        <w:rPr>
          <w:rFonts w:ascii="Calibri Light" w:eastAsia="Times New Roman" w:hAnsi="Calibri Light" w:cs="Calibri Light"/>
          <w:color w:val="000000" w:themeColor="text1"/>
          <w:sz w:val="20"/>
          <w:szCs w:val="20"/>
        </w:rPr>
      </w:pPr>
    </w:p>
    <w:p w14:paraId="06565CCD" w14:textId="77777777" w:rsidR="00E9706A" w:rsidRPr="00733C72" w:rsidRDefault="00E9706A" w:rsidP="00EB3288">
      <w:pPr>
        <w:shd w:val="clear" w:color="auto" w:fill="FFFFFF"/>
        <w:spacing w:after="0" w:line="240" w:lineRule="auto"/>
        <w:jc w:val="both"/>
        <w:rPr>
          <w:rFonts w:ascii="Calibri Light" w:eastAsia="Times New Roman" w:hAnsi="Calibri Light" w:cs="Calibri Light"/>
          <w:b/>
          <w:bCs/>
          <w:color w:val="000000" w:themeColor="text1"/>
          <w:sz w:val="20"/>
          <w:szCs w:val="20"/>
          <w:u w:val="single"/>
        </w:rPr>
      </w:pPr>
      <w:r w:rsidRPr="00733C72">
        <w:rPr>
          <w:rFonts w:ascii="Calibri Light" w:eastAsia="Times New Roman" w:hAnsi="Calibri Light" w:cs="Calibri Light"/>
          <w:b/>
          <w:bCs/>
          <w:color w:val="000000" w:themeColor="text1"/>
          <w:sz w:val="20"/>
          <w:szCs w:val="20"/>
          <w:u w:val="single"/>
        </w:rPr>
        <w:t>INSPEKTOR OCHRONY DANYCH</w:t>
      </w:r>
    </w:p>
    <w:p w14:paraId="5632D291" w14:textId="69B03339" w:rsidR="00D27A92" w:rsidRPr="00733C72" w:rsidRDefault="00E9706A" w:rsidP="00EB3288">
      <w:pPr>
        <w:shd w:val="clear" w:color="auto" w:fill="FFFFFF"/>
        <w:spacing w:after="0" w:line="240" w:lineRule="auto"/>
        <w:jc w:val="both"/>
        <w:rPr>
          <w:rFonts w:ascii="Calibri Light" w:hAnsi="Calibri Light" w:cs="Calibri Light"/>
          <w:color w:val="000000" w:themeColor="text1"/>
          <w:sz w:val="20"/>
          <w:szCs w:val="20"/>
        </w:rPr>
      </w:pPr>
      <w:r w:rsidRPr="00733C72">
        <w:rPr>
          <w:rFonts w:ascii="Calibri Light" w:eastAsia="Times New Roman" w:hAnsi="Calibri Light" w:cs="Calibri Light"/>
          <w:color w:val="000000" w:themeColor="text1"/>
          <w:sz w:val="20"/>
          <w:szCs w:val="20"/>
        </w:rPr>
        <w:t>Hospicjum</w:t>
      </w:r>
      <w:r w:rsidR="00836B12" w:rsidRPr="00733C72">
        <w:rPr>
          <w:rFonts w:ascii="Calibri Light" w:eastAsia="Times New Roman" w:hAnsi="Calibri Light" w:cs="Calibri Light"/>
          <w:color w:val="000000" w:themeColor="text1"/>
          <w:sz w:val="20"/>
          <w:szCs w:val="20"/>
        </w:rPr>
        <w:t xml:space="preserve"> wyznaczył</w:t>
      </w:r>
      <w:r w:rsidRPr="00733C72">
        <w:rPr>
          <w:rFonts w:ascii="Calibri Light" w:eastAsia="Times New Roman" w:hAnsi="Calibri Light" w:cs="Calibri Light"/>
          <w:color w:val="000000" w:themeColor="text1"/>
          <w:sz w:val="20"/>
          <w:szCs w:val="20"/>
        </w:rPr>
        <w:t>o</w:t>
      </w:r>
      <w:r w:rsidR="00836B12" w:rsidRPr="00733C72">
        <w:rPr>
          <w:rFonts w:ascii="Calibri Light" w:eastAsia="Times New Roman" w:hAnsi="Calibri Light" w:cs="Calibri Light"/>
          <w:color w:val="000000" w:themeColor="text1"/>
          <w:sz w:val="20"/>
          <w:szCs w:val="20"/>
        </w:rPr>
        <w:t xml:space="preserve"> Inspektora Ochrony Danych, z którym można się kontaktować w sprawie przetwarzania danych osobowych na adres email: </w:t>
      </w:r>
      <w:r w:rsidR="00B052CB" w:rsidRPr="00733C72">
        <w:rPr>
          <w:rFonts w:ascii="Calibri Light" w:eastAsia="Times New Roman" w:hAnsi="Calibri Light" w:cs="Calibri Light"/>
          <w:color w:val="000000" w:themeColor="text1"/>
          <w:sz w:val="20"/>
          <w:szCs w:val="20"/>
        </w:rPr>
        <w:t>iod.</w:t>
      </w:r>
      <w:r w:rsidRPr="00733C72">
        <w:rPr>
          <w:rFonts w:ascii="Calibri Light" w:eastAsia="Times New Roman" w:hAnsi="Calibri Light" w:cs="Calibri Light"/>
          <w:color w:val="000000" w:themeColor="text1"/>
          <w:sz w:val="20"/>
          <w:szCs w:val="20"/>
        </w:rPr>
        <w:t>hospicjum</w:t>
      </w:r>
      <w:r w:rsidR="00B052CB" w:rsidRPr="00733C72">
        <w:rPr>
          <w:rFonts w:ascii="Calibri Light" w:eastAsia="Times New Roman" w:hAnsi="Calibri Light" w:cs="Calibri Light"/>
          <w:color w:val="000000" w:themeColor="text1"/>
          <w:sz w:val="20"/>
          <w:szCs w:val="20"/>
        </w:rPr>
        <w:t>@</w:t>
      </w:r>
      <w:r w:rsidRPr="00733C72">
        <w:rPr>
          <w:rFonts w:ascii="Calibri Light" w:eastAsia="Times New Roman" w:hAnsi="Calibri Light" w:cs="Calibri Light"/>
          <w:color w:val="000000" w:themeColor="text1"/>
          <w:sz w:val="20"/>
          <w:szCs w:val="20"/>
        </w:rPr>
        <w:t>gmail.com</w:t>
      </w:r>
      <w:r w:rsidR="00B052CB" w:rsidRPr="00733C72">
        <w:rPr>
          <w:rFonts w:ascii="Calibri Light" w:eastAsia="Times New Roman" w:hAnsi="Calibri Light" w:cs="Calibri Light"/>
          <w:color w:val="000000" w:themeColor="text1"/>
          <w:sz w:val="20"/>
          <w:szCs w:val="20"/>
        </w:rPr>
        <w:t xml:space="preserve"> </w:t>
      </w:r>
      <w:r w:rsidR="00836B12" w:rsidRPr="00733C72">
        <w:rPr>
          <w:rFonts w:ascii="Calibri Light" w:hAnsi="Calibri Light" w:cs="Calibri Light"/>
          <w:color w:val="000000" w:themeColor="text1"/>
          <w:sz w:val="20"/>
          <w:szCs w:val="20"/>
        </w:rPr>
        <w:t xml:space="preserve">lub pocztą tradycyjną na adres </w:t>
      </w:r>
      <w:r w:rsidRPr="00733C72">
        <w:rPr>
          <w:rFonts w:ascii="Calibri Light" w:hAnsi="Calibri Light" w:cs="Calibri Light"/>
          <w:color w:val="000000" w:themeColor="text1"/>
          <w:sz w:val="20"/>
          <w:szCs w:val="20"/>
        </w:rPr>
        <w:t>Hospicjum</w:t>
      </w:r>
      <w:r w:rsidR="00836B12" w:rsidRPr="00733C72">
        <w:rPr>
          <w:rFonts w:ascii="Calibri Light" w:hAnsi="Calibri Light" w:cs="Calibri Light"/>
          <w:color w:val="000000" w:themeColor="text1"/>
          <w:sz w:val="20"/>
          <w:szCs w:val="20"/>
        </w:rPr>
        <w:t>, z dopiskiem IOD.</w:t>
      </w:r>
    </w:p>
    <w:p w14:paraId="38D99054" w14:textId="77777777" w:rsidR="007E15D0" w:rsidRPr="00733C72" w:rsidRDefault="007E15D0" w:rsidP="00EB3288">
      <w:pPr>
        <w:shd w:val="clear" w:color="auto" w:fill="FFFFFF"/>
        <w:spacing w:after="0" w:line="240" w:lineRule="auto"/>
        <w:jc w:val="both"/>
        <w:rPr>
          <w:rFonts w:ascii="Calibri Light" w:hAnsi="Calibri Light" w:cs="Calibri Light"/>
          <w:b/>
          <w:bCs/>
          <w:color w:val="000000" w:themeColor="text1"/>
          <w:sz w:val="20"/>
          <w:szCs w:val="20"/>
        </w:rPr>
      </w:pPr>
    </w:p>
    <w:p w14:paraId="19901645" w14:textId="0C632A49" w:rsidR="007E15D0" w:rsidRPr="00733C72" w:rsidRDefault="007E15D0" w:rsidP="00EB3288">
      <w:pPr>
        <w:shd w:val="clear" w:color="auto" w:fill="FFFFFF"/>
        <w:spacing w:after="0" w:line="240" w:lineRule="auto"/>
        <w:jc w:val="both"/>
        <w:rPr>
          <w:rFonts w:ascii="Calibri Light" w:eastAsia="Times New Roman" w:hAnsi="Calibri Light" w:cs="Calibri Light"/>
          <w:b/>
          <w:bCs/>
          <w:color w:val="000000" w:themeColor="text1"/>
          <w:sz w:val="20"/>
          <w:szCs w:val="20"/>
        </w:rPr>
      </w:pPr>
      <w:r w:rsidRPr="00733C72">
        <w:rPr>
          <w:rFonts w:ascii="Calibri Light" w:eastAsia="Times New Roman" w:hAnsi="Calibri Light" w:cs="Calibri Light"/>
          <w:b/>
          <w:bCs/>
          <w:color w:val="000000" w:themeColor="text1"/>
          <w:sz w:val="20"/>
          <w:szCs w:val="20"/>
          <w:u w:val="single"/>
        </w:rPr>
        <w:t>CEL I PODSTAWA PRAWNA PRZETWARZANIA DANYCH</w:t>
      </w:r>
    </w:p>
    <w:p w14:paraId="19175340" w14:textId="725BE1F8" w:rsidR="007E15D0" w:rsidRPr="00733C72" w:rsidRDefault="007E15D0" w:rsidP="00EB3288">
      <w:pPr>
        <w:shd w:val="clear" w:color="auto" w:fill="FFFFFF"/>
        <w:spacing w:after="0" w:line="240" w:lineRule="auto"/>
        <w:jc w:val="both"/>
        <w:rPr>
          <w:rFonts w:ascii="Calibri Light" w:eastAsia="Times New Roman" w:hAnsi="Calibri Light" w:cs="Calibri Light"/>
          <w:color w:val="000000" w:themeColor="text1"/>
          <w:sz w:val="20"/>
          <w:szCs w:val="20"/>
        </w:rPr>
      </w:pPr>
      <w:r w:rsidRPr="00733C72">
        <w:rPr>
          <w:rFonts w:ascii="Calibri Light" w:eastAsia="Times New Roman" w:hAnsi="Calibri Light" w:cs="Calibri Light"/>
          <w:color w:val="000000" w:themeColor="text1"/>
          <w:sz w:val="20"/>
          <w:szCs w:val="20"/>
        </w:rPr>
        <w:t>Hospicjum</w:t>
      </w:r>
      <w:r w:rsidR="00836B12" w:rsidRPr="00733C72">
        <w:rPr>
          <w:rFonts w:ascii="Calibri Light" w:eastAsia="Times New Roman" w:hAnsi="Calibri Light" w:cs="Calibri Light"/>
          <w:color w:val="000000" w:themeColor="text1"/>
          <w:sz w:val="20"/>
          <w:szCs w:val="20"/>
        </w:rPr>
        <w:t xml:space="preserve"> będzie publikował</w:t>
      </w:r>
      <w:r w:rsidRPr="00733C72">
        <w:rPr>
          <w:rFonts w:ascii="Calibri Light" w:eastAsia="Times New Roman" w:hAnsi="Calibri Light" w:cs="Calibri Light"/>
          <w:color w:val="000000" w:themeColor="text1"/>
          <w:sz w:val="20"/>
          <w:szCs w:val="20"/>
        </w:rPr>
        <w:t>o</w:t>
      </w:r>
      <w:r w:rsidR="00836B12" w:rsidRPr="00733C72">
        <w:rPr>
          <w:rFonts w:ascii="Calibri Light" w:eastAsia="Times New Roman" w:hAnsi="Calibri Light" w:cs="Calibri Light"/>
          <w:color w:val="000000" w:themeColor="text1"/>
          <w:sz w:val="20"/>
          <w:szCs w:val="20"/>
        </w:rPr>
        <w:t xml:space="preserve"> zdjęcia oraz zapisy filmowe w celu udokumentowania przebiegu </w:t>
      </w:r>
      <w:r w:rsidRPr="00733C72">
        <w:rPr>
          <w:rFonts w:ascii="Calibri Light" w:eastAsia="Times New Roman" w:hAnsi="Calibri Light" w:cs="Calibri Light"/>
          <w:color w:val="000000" w:themeColor="text1"/>
          <w:sz w:val="20"/>
          <w:szCs w:val="20"/>
        </w:rPr>
        <w:t xml:space="preserve">organizowanych </w:t>
      </w:r>
      <w:r w:rsidR="00836B12" w:rsidRPr="00733C72">
        <w:rPr>
          <w:rFonts w:ascii="Calibri Light" w:eastAsia="Times New Roman" w:hAnsi="Calibri Light" w:cs="Calibri Light"/>
          <w:color w:val="000000" w:themeColor="text1"/>
          <w:sz w:val="20"/>
          <w:szCs w:val="20"/>
        </w:rPr>
        <w:t>wydarze</w:t>
      </w:r>
      <w:r w:rsidRPr="00733C72">
        <w:rPr>
          <w:rFonts w:ascii="Calibri Light" w:eastAsia="Times New Roman" w:hAnsi="Calibri Light" w:cs="Calibri Light"/>
          <w:color w:val="000000" w:themeColor="text1"/>
          <w:sz w:val="20"/>
          <w:szCs w:val="20"/>
        </w:rPr>
        <w:t>ń</w:t>
      </w:r>
      <w:r w:rsidR="00836B12" w:rsidRPr="00733C72">
        <w:rPr>
          <w:rFonts w:ascii="Calibri Light" w:eastAsia="Times New Roman" w:hAnsi="Calibri Light" w:cs="Calibri Light"/>
          <w:color w:val="000000" w:themeColor="text1"/>
          <w:sz w:val="20"/>
          <w:szCs w:val="20"/>
        </w:rPr>
        <w:t xml:space="preserve"> oraz informowania o podejmowanych przez siebie działaniach</w:t>
      </w:r>
      <w:r w:rsidRPr="00733C72">
        <w:rPr>
          <w:rFonts w:ascii="Calibri Light" w:eastAsia="Times New Roman" w:hAnsi="Calibri Light" w:cs="Calibri Light"/>
          <w:color w:val="000000" w:themeColor="text1"/>
          <w:sz w:val="20"/>
          <w:szCs w:val="20"/>
        </w:rPr>
        <w:t xml:space="preserve"> w celach promocyjnych.</w:t>
      </w:r>
    </w:p>
    <w:p w14:paraId="76C4EA80" w14:textId="2CF8BC88" w:rsidR="00E83066" w:rsidRPr="00733C72" w:rsidRDefault="00836B12" w:rsidP="00EB3288">
      <w:pPr>
        <w:shd w:val="clear" w:color="auto" w:fill="FFFFFF"/>
        <w:spacing w:after="0" w:line="240" w:lineRule="auto"/>
        <w:jc w:val="both"/>
        <w:rPr>
          <w:rFonts w:ascii="Calibri Light" w:eastAsia="Times New Roman" w:hAnsi="Calibri Light" w:cs="Calibri Light"/>
          <w:color w:val="000000" w:themeColor="text1"/>
          <w:sz w:val="20"/>
          <w:szCs w:val="20"/>
        </w:rPr>
      </w:pPr>
      <w:r w:rsidRPr="00733C72">
        <w:rPr>
          <w:rFonts w:ascii="Calibri Light" w:eastAsia="Times New Roman" w:hAnsi="Calibri Light" w:cs="Calibri Light"/>
          <w:color w:val="000000" w:themeColor="text1"/>
          <w:sz w:val="20"/>
          <w:szCs w:val="20"/>
        </w:rPr>
        <w:t xml:space="preserve">Udział w wydarzeniu jest dobrowolny i oznacza </w:t>
      </w:r>
      <w:r w:rsidRPr="00733C72">
        <w:rPr>
          <w:rFonts w:ascii="Calibri Light" w:eastAsia="Times New Roman" w:hAnsi="Calibri Light" w:cs="Calibri Light"/>
          <w:color w:val="000000" w:themeColor="text1"/>
          <w:sz w:val="20"/>
          <w:szCs w:val="20"/>
          <w:u w:val="single"/>
        </w:rPr>
        <w:t>wyrażenie zgody</w:t>
      </w:r>
      <w:r w:rsidRPr="00733C72">
        <w:rPr>
          <w:rFonts w:ascii="Calibri Light" w:eastAsia="Times New Roman" w:hAnsi="Calibri Light" w:cs="Calibri Light"/>
          <w:color w:val="000000" w:themeColor="text1"/>
          <w:sz w:val="20"/>
          <w:szCs w:val="20"/>
        </w:rPr>
        <w:t xml:space="preserve"> na publikację wizerunku przez </w:t>
      </w:r>
      <w:r w:rsidR="00011B47" w:rsidRPr="00733C72">
        <w:rPr>
          <w:rFonts w:ascii="Calibri Light" w:eastAsia="Times New Roman" w:hAnsi="Calibri Light" w:cs="Calibri Light"/>
          <w:color w:val="000000" w:themeColor="text1"/>
          <w:sz w:val="20"/>
          <w:szCs w:val="20"/>
        </w:rPr>
        <w:t>Hospicjum w przestrzeni publicznej, tj. m.in. na stronie internetowej hospicjum oraz profilu Facebook</w:t>
      </w:r>
      <w:r w:rsidRPr="00733C72">
        <w:rPr>
          <w:rFonts w:ascii="Calibri Light" w:eastAsia="Times New Roman" w:hAnsi="Calibri Light" w:cs="Calibri Light"/>
          <w:color w:val="000000" w:themeColor="text1"/>
          <w:sz w:val="20"/>
          <w:szCs w:val="20"/>
        </w:rPr>
        <w:t>. Przetwarzanie będzie realizowane na podstawie art. 6 ust. 1 lit. a RODO</w:t>
      </w:r>
      <w:r w:rsidR="00703760" w:rsidRPr="00733C72">
        <w:rPr>
          <w:rFonts w:ascii="Calibri Light" w:eastAsia="Times New Roman" w:hAnsi="Calibri Light" w:cs="Calibri Light"/>
          <w:color w:val="000000" w:themeColor="text1"/>
          <w:sz w:val="20"/>
          <w:szCs w:val="20"/>
        </w:rPr>
        <w:t xml:space="preserve"> </w:t>
      </w:r>
      <w:r w:rsidR="00703760" w:rsidRPr="00733C72">
        <w:rPr>
          <w:rFonts w:ascii="Calibri Light" w:eastAsia="Times New Roman" w:hAnsi="Calibri Light" w:cs="Calibri Light"/>
          <w:color w:val="000000" w:themeColor="text1"/>
          <w:sz w:val="20"/>
          <w:szCs w:val="20"/>
        </w:rPr>
        <w:t>w związku z art. 81 ustawy o</w:t>
      </w:r>
      <w:r w:rsidR="00703760" w:rsidRPr="00733C72">
        <w:rPr>
          <w:rFonts w:ascii="Calibri Light" w:eastAsia="Times New Roman" w:hAnsi="Calibri Light" w:cs="Calibri Light"/>
          <w:color w:val="000000" w:themeColor="text1"/>
          <w:sz w:val="20"/>
          <w:szCs w:val="20"/>
        </w:rPr>
        <w:t xml:space="preserve"> </w:t>
      </w:r>
      <w:r w:rsidR="00703760" w:rsidRPr="00733C72">
        <w:rPr>
          <w:rFonts w:ascii="Calibri Light" w:eastAsia="Times New Roman" w:hAnsi="Calibri Light" w:cs="Calibri Light"/>
          <w:color w:val="000000" w:themeColor="text1"/>
          <w:sz w:val="20"/>
          <w:szCs w:val="20"/>
        </w:rPr>
        <w:t>prawach autorskich i prawach pokrewnych</w:t>
      </w:r>
      <w:r w:rsidRPr="00733C72">
        <w:rPr>
          <w:rFonts w:ascii="Calibri Light" w:eastAsia="Times New Roman" w:hAnsi="Calibri Light" w:cs="Calibri Light"/>
          <w:color w:val="000000" w:themeColor="text1"/>
          <w:sz w:val="20"/>
          <w:szCs w:val="20"/>
        </w:rPr>
        <w:t>.</w:t>
      </w:r>
      <w:r w:rsidR="00E3686A" w:rsidRPr="00733C72">
        <w:rPr>
          <w:rFonts w:ascii="Calibri Light" w:eastAsia="Times New Roman" w:hAnsi="Calibri Light" w:cs="Calibri Light"/>
          <w:color w:val="000000" w:themeColor="text1"/>
          <w:sz w:val="20"/>
          <w:szCs w:val="20"/>
        </w:rPr>
        <w:br/>
      </w:r>
      <w:r w:rsidR="00FE5AEB" w:rsidRPr="00733C72">
        <w:rPr>
          <w:rFonts w:ascii="Calibri Light" w:eastAsia="Times New Roman" w:hAnsi="Calibri Light" w:cs="Calibri Light"/>
          <w:color w:val="000000" w:themeColor="text1"/>
          <w:sz w:val="20"/>
          <w:szCs w:val="20"/>
        </w:rPr>
        <w:t xml:space="preserve">Proszę pamiętać, że w każdej chwili można </w:t>
      </w:r>
      <w:r w:rsidR="000E75DC">
        <w:rPr>
          <w:rFonts w:ascii="Calibri Light" w:eastAsia="Times New Roman" w:hAnsi="Calibri Light" w:cs="Calibri Light"/>
          <w:color w:val="000000" w:themeColor="text1"/>
          <w:sz w:val="20"/>
          <w:szCs w:val="20"/>
        </w:rPr>
        <w:t>zgłosić</w:t>
      </w:r>
      <w:r w:rsidR="00FE5AEB" w:rsidRPr="00733C72">
        <w:rPr>
          <w:rFonts w:ascii="Calibri Light" w:eastAsia="Times New Roman" w:hAnsi="Calibri Light" w:cs="Calibri Light"/>
          <w:color w:val="000000" w:themeColor="text1"/>
          <w:sz w:val="20"/>
          <w:szCs w:val="20"/>
        </w:rPr>
        <w:t xml:space="preserve"> Pracownik</w:t>
      </w:r>
      <w:r w:rsidR="000E75DC">
        <w:rPr>
          <w:rFonts w:ascii="Calibri Light" w:eastAsia="Times New Roman" w:hAnsi="Calibri Light" w:cs="Calibri Light"/>
          <w:color w:val="000000" w:themeColor="text1"/>
          <w:sz w:val="20"/>
          <w:szCs w:val="20"/>
        </w:rPr>
        <w:t>owi</w:t>
      </w:r>
      <w:r w:rsidR="00FE5AEB" w:rsidRPr="00733C72">
        <w:rPr>
          <w:rFonts w:ascii="Calibri Light" w:eastAsia="Times New Roman" w:hAnsi="Calibri Light" w:cs="Calibri Light"/>
          <w:color w:val="000000" w:themeColor="text1"/>
          <w:sz w:val="20"/>
          <w:szCs w:val="20"/>
        </w:rPr>
        <w:t xml:space="preserve"> Hospicjum i poinformować go o tym, że nie chcą </w:t>
      </w:r>
      <w:r w:rsidR="00D86D0D" w:rsidRPr="00733C72">
        <w:rPr>
          <w:rFonts w:ascii="Calibri Light" w:eastAsia="Times New Roman" w:hAnsi="Calibri Light" w:cs="Calibri Light"/>
          <w:color w:val="000000" w:themeColor="text1"/>
          <w:sz w:val="20"/>
          <w:szCs w:val="20"/>
        </w:rPr>
        <w:t xml:space="preserve">być Państwo fotografowani. </w:t>
      </w:r>
    </w:p>
    <w:p w14:paraId="4F3B9542" w14:textId="77777777" w:rsidR="00011B47" w:rsidRPr="00733C72" w:rsidRDefault="00011B47" w:rsidP="00EB3288">
      <w:pPr>
        <w:shd w:val="clear" w:color="auto" w:fill="FFFFFF"/>
        <w:spacing w:after="0" w:line="240" w:lineRule="auto"/>
        <w:jc w:val="both"/>
        <w:rPr>
          <w:rFonts w:ascii="Calibri Light" w:eastAsia="Times New Roman" w:hAnsi="Calibri Light" w:cs="Calibri Light"/>
          <w:color w:val="000000" w:themeColor="text1"/>
          <w:sz w:val="20"/>
          <w:szCs w:val="20"/>
        </w:rPr>
      </w:pPr>
    </w:p>
    <w:p w14:paraId="03D3187A" w14:textId="77777777" w:rsidR="00011B47" w:rsidRPr="00733C72" w:rsidRDefault="00011B47" w:rsidP="00EB3288">
      <w:pPr>
        <w:shd w:val="clear" w:color="auto" w:fill="FFFFFF"/>
        <w:spacing w:after="0" w:line="240" w:lineRule="auto"/>
        <w:jc w:val="both"/>
        <w:rPr>
          <w:rFonts w:ascii="Calibri Light" w:eastAsia="Times New Roman" w:hAnsi="Calibri Light" w:cs="Calibri Light"/>
          <w:b/>
          <w:bCs/>
          <w:color w:val="000000" w:themeColor="text1"/>
          <w:sz w:val="20"/>
          <w:szCs w:val="20"/>
          <w:u w:val="single"/>
        </w:rPr>
      </w:pPr>
      <w:r w:rsidRPr="00733C72">
        <w:rPr>
          <w:rFonts w:ascii="Calibri Light" w:eastAsia="Times New Roman" w:hAnsi="Calibri Light" w:cs="Calibri Light"/>
          <w:b/>
          <w:bCs/>
          <w:color w:val="000000" w:themeColor="text1"/>
          <w:sz w:val="20"/>
          <w:szCs w:val="20"/>
          <w:u w:val="single"/>
        </w:rPr>
        <w:t>OKRES PRZECHOWYWANIA DANYCH</w:t>
      </w:r>
    </w:p>
    <w:p w14:paraId="7B652AEE" w14:textId="70391A6E" w:rsidR="00240B0A" w:rsidRPr="00733C72" w:rsidRDefault="00D674AB" w:rsidP="00EB3288">
      <w:pPr>
        <w:shd w:val="clear" w:color="auto" w:fill="FFFFFF"/>
        <w:spacing w:after="0" w:line="240" w:lineRule="auto"/>
        <w:jc w:val="both"/>
        <w:rPr>
          <w:rFonts w:ascii="Calibri Light" w:eastAsia="Times New Roman" w:hAnsi="Calibri Light" w:cs="Calibri Light"/>
          <w:color w:val="000000" w:themeColor="text1"/>
          <w:sz w:val="20"/>
          <w:szCs w:val="20"/>
        </w:rPr>
      </w:pPr>
      <w:r w:rsidRPr="00733C72">
        <w:rPr>
          <w:rFonts w:ascii="Calibri Light" w:eastAsia="Times New Roman" w:hAnsi="Calibri Light" w:cs="Calibri Light"/>
          <w:color w:val="000000" w:themeColor="text1"/>
          <w:sz w:val="20"/>
          <w:szCs w:val="20"/>
        </w:rPr>
        <w:t>Dane</w:t>
      </w:r>
      <w:r w:rsidR="00996ABF" w:rsidRPr="00733C72">
        <w:rPr>
          <w:rFonts w:ascii="Calibri Light" w:eastAsia="Times New Roman" w:hAnsi="Calibri Light" w:cs="Calibri Light"/>
          <w:color w:val="000000" w:themeColor="text1"/>
          <w:sz w:val="20"/>
          <w:szCs w:val="20"/>
        </w:rPr>
        <w:t xml:space="preserve"> (zdjęcia, filmy z wizerunkami)</w:t>
      </w:r>
      <w:r w:rsidRPr="00733C72">
        <w:rPr>
          <w:rFonts w:ascii="Calibri Light" w:eastAsia="Times New Roman" w:hAnsi="Calibri Light" w:cs="Calibri Light"/>
          <w:color w:val="000000" w:themeColor="text1"/>
          <w:sz w:val="20"/>
          <w:szCs w:val="20"/>
        </w:rPr>
        <w:t xml:space="preserve"> będą przetwarzane do czasu wycofania zgody</w:t>
      </w:r>
      <w:r w:rsidR="00836B12" w:rsidRPr="00733C72">
        <w:rPr>
          <w:rFonts w:ascii="Calibri Light" w:eastAsia="Times New Roman" w:hAnsi="Calibri Light" w:cs="Calibri Light"/>
          <w:color w:val="000000" w:themeColor="text1"/>
          <w:sz w:val="20"/>
          <w:szCs w:val="20"/>
        </w:rPr>
        <w:t xml:space="preserve"> lub do czasu usunięcia materiałów fotograficznych lub wideo przez </w:t>
      </w:r>
      <w:r w:rsidR="00996ABF" w:rsidRPr="00733C72">
        <w:rPr>
          <w:rFonts w:ascii="Calibri Light" w:eastAsia="Times New Roman" w:hAnsi="Calibri Light" w:cs="Calibri Light"/>
          <w:color w:val="000000" w:themeColor="text1"/>
          <w:sz w:val="20"/>
          <w:szCs w:val="20"/>
        </w:rPr>
        <w:t>Hospicjum z przestrzeni publicznej.</w:t>
      </w:r>
      <w:r w:rsidR="00E94E2B" w:rsidRPr="00733C72">
        <w:rPr>
          <w:rFonts w:ascii="Calibri Light" w:eastAsia="Times New Roman" w:hAnsi="Calibri Light" w:cs="Calibri Light"/>
          <w:color w:val="000000" w:themeColor="text1"/>
          <w:sz w:val="20"/>
          <w:szCs w:val="20"/>
        </w:rPr>
        <w:t xml:space="preserve"> Hospicjum nie ma jednak wpływu na </w:t>
      </w:r>
      <w:r w:rsidR="0070334A" w:rsidRPr="00733C72">
        <w:rPr>
          <w:rFonts w:ascii="Calibri Light" w:eastAsia="Times New Roman" w:hAnsi="Calibri Light" w:cs="Calibri Light"/>
          <w:color w:val="000000" w:themeColor="text1"/>
          <w:sz w:val="20"/>
          <w:szCs w:val="20"/>
        </w:rPr>
        <w:t xml:space="preserve">to, czy opublikowane zdjęcie zostało pobrane lub zapisane przez innych użytkowników. </w:t>
      </w:r>
    </w:p>
    <w:p w14:paraId="7869F14A" w14:textId="77777777" w:rsidR="00996ABF" w:rsidRPr="00733C72" w:rsidRDefault="00996ABF" w:rsidP="00EB3288">
      <w:pPr>
        <w:shd w:val="clear" w:color="auto" w:fill="FFFFFF"/>
        <w:spacing w:after="0" w:line="240" w:lineRule="auto"/>
        <w:jc w:val="both"/>
        <w:rPr>
          <w:rFonts w:ascii="Calibri Light" w:eastAsia="Times New Roman" w:hAnsi="Calibri Light" w:cs="Calibri Light"/>
          <w:color w:val="000000" w:themeColor="text1"/>
          <w:sz w:val="20"/>
          <w:szCs w:val="20"/>
        </w:rPr>
      </w:pPr>
    </w:p>
    <w:p w14:paraId="631A9C2D" w14:textId="03A02C00" w:rsidR="00EB3288" w:rsidRPr="00733C72" w:rsidRDefault="0070334A" w:rsidP="00733C72">
      <w:pPr>
        <w:shd w:val="clear" w:color="auto" w:fill="FFFFFF"/>
        <w:spacing w:after="0" w:line="240" w:lineRule="auto"/>
        <w:jc w:val="both"/>
        <w:rPr>
          <w:rFonts w:ascii="Calibri Light" w:eastAsia="Times New Roman" w:hAnsi="Calibri Light" w:cs="Calibri Light"/>
          <w:b/>
          <w:bCs/>
          <w:color w:val="000000" w:themeColor="text1"/>
          <w:sz w:val="20"/>
          <w:szCs w:val="20"/>
          <w:u w:val="single"/>
        </w:rPr>
      </w:pPr>
      <w:r w:rsidRPr="00733C72">
        <w:rPr>
          <w:rFonts w:ascii="Calibri Light" w:eastAsia="Times New Roman" w:hAnsi="Calibri Light" w:cs="Calibri Light"/>
          <w:b/>
          <w:bCs/>
          <w:color w:val="000000" w:themeColor="text1"/>
          <w:sz w:val="20"/>
          <w:szCs w:val="20"/>
          <w:u w:val="single"/>
        </w:rPr>
        <w:t>ODBIORCY DANYCH, CZYLI KTO MOŻE ZAPOZNAĆ SIĘ Z DANYMI</w:t>
      </w:r>
    </w:p>
    <w:p w14:paraId="5102679E" w14:textId="77777777" w:rsidR="00EB3288" w:rsidRPr="00733C72" w:rsidRDefault="0070334A" w:rsidP="00733C72">
      <w:pPr>
        <w:pStyle w:val="Akapitzlist"/>
        <w:numPr>
          <w:ilvl w:val="0"/>
          <w:numId w:val="19"/>
        </w:numPr>
        <w:shd w:val="clear" w:color="auto" w:fill="FFFFFF"/>
        <w:spacing w:after="0" w:line="240" w:lineRule="auto"/>
        <w:ind w:left="426"/>
        <w:contextualSpacing w:val="0"/>
        <w:jc w:val="both"/>
        <w:rPr>
          <w:rFonts w:ascii="Calibri Light" w:eastAsia="Times New Roman" w:hAnsi="Calibri Light" w:cs="Calibri Light"/>
          <w:b/>
          <w:bCs/>
          <w:color w:val="000000" w:themeColor="text1"/>
          <w:sz w:val="20"/>
          <w:szCs w:val="20"/>
        </w:rPr>
      </w:pPr>
      <w:r w:rsidRPr="00733C72">
        <w:rPr>
          <w:rFonts w:ascii="Calibri Light" w:eastAsia="Times New Roman" w:hAnsi="Calibri Light" w:cs="Calibri Light"/>
          <w:color w:val="000000" w:themeColor="text1"/>
          <w:sz w:val="20"/>
          <w:szCs w:val="20"/>
        </w:rPr>
        <w:t xml:space="preserve">Dane osobowe mogą być ujawniane podmiotom realizującym zadania na rzecz </w:t>
      </w:r>
      <w:r w:rsidRPr="00733C72">
        <w:rPr>
          <w:rFonts w:ascii="Calibri Light" w:eastAsia="Times New Roman" w:hAnsi="Calibri Light" w:cs="Calibri Light"/>
          <w:color w:val="000000" w:themeColor="text1"/>
          <w:sz w:val="20"/>
          <w:szCs w:val="20"/>
        </w:rPr>
        <w:t>Hospicjum</w:t>
      </w:r>
      <w:r w:rsidRPr="00733C72">
        <w:rPr>
          <w:rFonts w:ascii="Calibri Light" w:eastAsia="Times New Roman" w:hAnsi="Calibri Light" w:cs="Calibri Light"/>
          <w:color w:val="000000" w:themeColor="text1"/>
          <w:sz w:val="20"/>
          <w:szCs w:val="20"/>
        </w:rPr>
        <w:t>, takim jak</w:t>
      </w:r>
      <w:r w:rsidRPr="00733C72">
        <w:rPr>
          <w:rFonts w:ascii="Calibri Light" w:eastAsia="Times New Roman" w:hAnsi="Calibri Light" w:cs="Calibri Light"/>
          <w:b/>
          <w:bCs/>
          <w:color w:val="000000" w:themeColor="text1"/>
          <w:sz w:val="20"/>
          <w:szCs w:val="20"/>
        </w:rPr>
        <w:t xml:space="preserve"> </w:t>
      </w:r>
      <w:r w:rsidRPr="00733C72">
        <w:rPr>
          <w:rFonts w:ascii="Calibri Light" w:eastAsia="Times New Roman" w:hAnsi="Calibri Light" w:cs="Calibri Light"/>
          <w:bCs/>
          <w:color w:val="000000" w:themeColor="text1"/>
          <w:sz w:val="20"/>
          <w:szCs w:val="20"/>
        </w:rPr>
        <w:t>partnerzy lub współorganizatorzy wydarzenia</w:t>
      </w:r>
      <w:r w:rsidRPr="00733C72">
        <w:rPr>
          <w:rFonts w:ascii="Calibri Light" w:eastAsia="Times New Roman" w:hAnsi="Calibri Light" w:cs="Calibri Light"/>
          <w:color w:val="000000" w:themeColor="text1"/>
          <w:sz w:val="20"/>
          <w:szCs w:val="20"/>
        </w:rPr>
        <w:t xml:space="preserve">, jeśli istnieją. </w:t>
      </w:r>
    </w:p>
    <w:p w14:paraId="2BC838CB" w14:textId="22A5E301" w:rsidR="0070334A" w:rsidRPr="00733C72" w:rsidRDefault="0070334A" w:rsidP="00EB3288">
      <w:pPr>
        <w:pStyle w:val="Akapitzlist"/>
        <w:numPr>
          <w:ilvl w:val="0"/>
          <w:numId w:val="19"/>
        </w:numPr>
        <w:shd w:val="clear" w:color="auto" w:fill="FFFFFF"/>
        <w:spacing w:after="0" w:line="240" w:lineRule="auto"/>
        <w:ind w:left="426"/>
        <w:jc w:val="both"/>
        <w:rPr>
          <w:rFonts w:ascii="Calibri Light" w:eastAsia="Times New Roman" w:hAnsi="Calibri Light" w:cs="Calibri Light"/>
          <w:b/>
          <w:bCs/>
          <w:color w:val="000000" w:themeColor="text1"/>
          <w:sz w:val="20"/>
          <w:szCs w:val="20"/>
        </w:rPr>
      </w:pPr>
      <w:r w:rsidRPr="00733C72">
        <w:rPr>
          <w:rFonts w:ascii="Calibri Light" w:eastAsia="Times New Roman" w:hAnsi="Calibri Light" w:cs="Calibri Light"/>
          <w:color w:val="000000" w:themeColor="text1"/>
          <w:sz w:val="20"/>
          <w:szCs w:val="20"/>
        </w:rPr>
        <w:t xml:space="preserve">Odbiorcą danych osobowych będzie każdy kto zapozna się ze zdjęciem lub zapisem filmowym opublikowanym </w:t>
      </w:r>
      <w:r w:rsidRPr="00733C72">
        <w:rPr>
          <w:rFonts w:ascii="Calibri Light" w:eastAsia="Times New Roman" w:hAnsi="Calibri Light" w:cs="Calibri Light"/>
          <w:color w:val="000000" w:themeColor="text1"/>
          <w:sz w:val="20"/>
          <w:szCs w:val="20"/>
        </w:rPr>
        <w:t>w przestrzeni publicznej – użytkownicy strony www lub Facebooka.</w:t>
      </w:r>
    </w:p>
    <w:p w14:paraId="47970A60" w14:textId="77777777" w:rsidR="00703760" w:rsidRPr="00733C72" w:rsidRDefault="00EB3288" w:rsidP="00703760">
      <w:pPr>
        <w:shd w:val="clear" w:color="auto" w:fill="FFFFFF"/>
        <w:spacing w:after="0" w:line="240" w:lineRule="auto"/>
        <w:ind w:left="426"/>
        <w:jc w:val="both"/>
        <w:rPr>
          <w:rFonts w:ascii="Calibri Light" w:eastAsia="Times New Roman" w:hAnsi="Calibri Light" w:cs="Calibri Light"/>
          <w:color w:val="000000" w:themeColor="text1"/>
          <w:sz w:val="20"/>
          <w:szCs w:val="20"/>
        </w:rPr>
      </w:pPr>
      <w:r w:rsidRPr="00733C72">
        <w:rPr>
          <w:rFonts w:ascii="Calibri Light" w:eastAsia="Times New Roman" w:hAnsi="Calibri Light" w:cs="Calibri Light"/>
          <w:color w:val="000000" w:themeColor="text1"/>
          <w:sz w:val="20"/>
          <w:szCs w:val="20"/>
        </w:rPr>
        <w:t xml:space="preserve">W przypadku publikacji wizerunku na profilu Facebook informujemy, że dane osobowe będą przekazywane do Stanów Zjednoczonych na podstawie standardowych klauzul umownych zatwierdzonych przez Komisję Europejską. Zasady przetwarzania danych przez portal Facebook znajdują się tu: https://www.facebook.com/legal/terms/dataprocessing/update, natomiast zakres stosowanych klauzul umownych znajduje się tu: </w:t>
      </w:r>
      <w:hyperlink r:id="rId10" w:history="1">
        <w:r w:rsidRPr="00733C72">
          <w:rPr>
            <w:rStyle w:val="Hipercze"/>
            <w:rFonts w:ascii="Calibri Light" w:eastAsia="Times New Roman" w:hAnsi="Calibri Light" w:cs="Calibri Light"/>
            <w:sz w:val="20"/>
            <w:szCs w:val="20"/>
          </w:rPr>
          <w:t>https://www.facebook.com/legal/EU_data_transfer_addendum</w:t>
        </w:r>
      </w:hyperlink>
    </w:p>
    <w:p w14:paraId="686875F5" w14:textId="03A0B6F2" w:rsidR="0070334A" w:rsidRPr="00733C72" w:rsidRDefault="0070334A" w:rsidP="00703760">
      <w:pPr>
        <w:pStyle w:val="Akapitzlist"/>
        <w:numPr>
          <w:ilvl w:val="0"/>
          <w:numId w:val="19"/>
        </w:numPr>
        <w:shd w:val="clear" w:color="auto" w:fill="FFFFFF"/>
        <w:spacing w:after="0" w:line="240" w:lineRule="auto"/>
        <w:ind w:left="426"/>
        <w:jc w:val="both"/>
        <w:rPr>
          <w:rFonts w:ascii="Calibri Light" w:eastAsia="Times New Roman" w:hAnsi="Calibri Light" w:cs="Calibri Light"/>
          <w:color w:val="000000" w:themeColor="text1"/>
          <w:sz w:val="20"/>
          <w:szCs w:val="20"/>
        </w:rPr>
      </w:pPr>
      <w:r w:rsidRPr="00733C72">
        <w:rPr>
          <w:rFonts w:ascii="Calibri Light" w:eastAsia="Times New Roman" w:hAnsi="Calibri Light" w:cs="Calibri Light"/>
          <w:color w:val="000000" w:themeColor="text1"/>
          <w:sz w:val="20"/>
          <w:szCs w:val="20"/>
        </w:rPr>
        <w:t xml:space="preserve">Dane będą również ujawniane podmiotom współpracującym z </w:t>
      </w:r>
      <w:r w:rsidR="00EB3288" w:rsidRPr="00733C72">
        <w:rPr>
          <w:rFonts w:ascii="Calibri Light" w:eastAsia="Times New Roman" w:hAnsi="Calibri Light" w:cs="Calibri Light"/>
          <w:color w:val="000000" w:themeColor="text1"/>
          <w:sz w:val="20"/>
          <w:szCs w:val="20"/>
        </w:rPr>
        <w:t>Hospicjum</w:t>
      </w:r>
      <w:r w:rsidRPr="00733C72">
        <w:rPr>
          <w:rFonts w:ascii="Calibri Light" w:eastAsia="Times New Roman" w:hAnsi="Calibri Light" w:cs="Calibri Light"/>
          <w:color w:val="000000" w:themeColor="text1"/>
          <w:sz w:val="20"/>
          <w:szCs w:val="20"/>
        </w:rPr>
        <w:t xml:space="preserve"> lub realizującym zadania na jego rzecz, np. </w:t>
      </w:r>
      <w:r w:rsidRPr="00733C72">
        <w:rPr>
          <w:rFonts w:ascii="Calibri Light" w:eastAsia="Times New Roman" w:hAnsi="Calibri Light" w:cs="Calibri Light"/>
          <w:iCs/>
          <w:color w:val="000000" w:themeColor="text1"/>
          <w:sz w:val="20"/>
          <w:szCs w:val="20"/>
        </w:rPr>
        <w:t>dostawcy oprogramowania w celu zapewnienia prawidłowości jego działania.</w:t>
      </w:r>
    </w:p>
    <w:p w14:paraId="03AB96FE" w14:textId="77777777" w:rsidR="0070334A" w:rsidRPr="00733C72" w:rsidRDefault="0070334A" w:rsidP="00EB3288">
      <w:pPr>
        <w:shd w:val="clear" w:color="auto" w:fill="FFFFFF"/>
        <w:spacing w:after="0" w:line="240" w:lineRule="auto"/>
        <w:jc w:val="both"/>
        <w:rPr>
          <w:rFonts w:ascii="Calibri Light" w:eastAsia="Times New Roman" w:hAnsi="Calibri Light" w:cs="Calibri Light"/>
          <w:b/>
          <w:bCs/>
          <w:color w:val="000000" w:themeColor="text1"/>
          <w:sz w:val="20"/>
          <w:szCs w:val="20"/>
        </w:rPr>
      </w:pPr>
    </w:p>
    <w:p w14:paraId="15267F81" w14:textId="00F6414C" w:rsidR="0070334A" w:rsidRPr="00733C72" w:rsidRDefault="0070334A" w:rsidP="00EB3288">
      <w:pPr>
        <w:shd w:val="clear" w:color="auto" w:fill="FFFFFF"/>
        <w:spacing w:after="0" w:line="240" w:lineRule="auto"/>
        <w:jc w:val="both"/>
        <w:rPr>
          <w:rFonts w:ascii="Calibri Light" w:eastAsia="Times New Roman" w:hAnsi="Calibri Light" w:cs="Calibri Light"/>
          <w:b/>
          <w:bCs/>
          <w:color w:val="000000" w:themeColor="text1"/>
          <w:sz w:val="20"/>
          <w:szCs w:val="20"/>
          <w:u w:val="single"/>
        </w:rPr>
      </w:pPr>
      <w:r w:rsidRPr="00733C72">
        <w:rPr>
          <w:rFonts w:ascii="Calibri Light" w:eastAsia="Times New Roman" w:hAnsi="Calibri Light" w:cs="Calibri Light"/>
          <w:b/>
          <w:bCs/>
          <w:color w:val="000000" w:themeColor="text1"/>
          <w:sz w:val="20"/>
          <w:szCs w:val="20"/>
          <w:u w:val="single"/>
        </w:rPr>
        <w:t xml:space="preserve">PRZYSŁUGUJACE PRAWA </w:t>
      </w:r>
    </w:p>
    <w:p w14:paraId="35A3CEC9" w14:textId="77777777" w:rsidR="00733C72" w:rsidRPr="00733C72" w:rsidRDefault="00733C72" w:rsidP="00733C72">
      <w:pPr>
        <w:shd w:val="clear" w:color="auto" w:fill="FFFFFF"/>
        <w:spacing w:after="0" w:line="240" w:lineRule="auto"/>
        <w:jc w:val="both"/>
        <w:rPr>
          <w:rFonts w:ascii="Calibri Light" w:eastAsia="Times New Roman" w:hAnsi="Calibri Light" w:cs="Calibri Light"/>
          <w:color w:val="000000" w:themeColor="text1"/>
          <w:sz w:val="20"/>
          <w:szCs w:val="20"/>
        </w:rPr>
      </w:pPr>
      <w:r w:rsidRPr="00733C72">
        <w:rPr>
          <w:rFonts w:ascii="Calibri Light" w:eastAsia="Times New Roman" w:hAnsi="Calibri Light" w:cs="Calibri Light"/>
          <w:color w:val="000000" w:themeColor="text1"/>
          <w:sz w:val="20"/>
          <w:szCs w:val="20"/>
        </w:rPr>
        <w:t>Wyrażenie zgody jest dobrowolne. Zgodę można wycofać w dowolnym momencie bez skutków prawnych dla przetwarzania jakiego dokonano przed jej wycofaniem, oznacza to, że Hospicjum nie będzie korzystało już z Państwa wizerunku, jednakże nie będzie zobowiązany do jego usunięcia z wcześniej opublikowanych materiałów w mediach, które wymieniono wyżej.</w:t>
      </w:r>
    </w:p>
    <w:p w14:paraId="5B8AA067" w14:textId="203ABA50" w:rsidR="00D20839" w:rsidRPr="00733C72" w:rsidRDefault="00AE42AB" w:rsidP="00733C72">
      <w:pPr>
        <w:shd w:val="clear" w:color="auto" w:fill="FFFFFF"/>
        <w:spacing w:after="0" w:line="240" w:lineRule="auto"/>
        <w:jc w:val="both"/>
        <w:rPr>
          <w:rFonts w:ascii="Calibri Light" w:eastAsia="Times New Roman" w:hAnsi="Calibri Light" w:cs="Calibri Light"/>
          <w:color w:val="000000" w:themeColor="text1"/>
          <w:sz w:val="20"/>
          <w:szCs w:val="20"/>
        </w:rPr>
      </w:pPr>
      <w:r w:rsidRPr="00733C72">
        <w:rPr>
          <w:rFonts w:ascii="Calibri Light" w:eastAsia="Times New Roman" w:hAnsi="Calibri Light" w:cs="Calibri Light"/>
          <w:color w:val="000000" w:themeColor="text1"/>
          <w:sz w:val="20"/>
          <w:szCs w:val="20"/>
        </w:rPr>
        <w:t xml:space="preserve">Przysługuje Państwu prawo do żądania od </w:t>
      </w:r>
      <w:r w:rsidR="00733C72" w:rsidRPr="00733C72">
        <w:rPr>
          <w:rFonts w:ascii="Calibri Light" w:eastAsia="Times New Roman" w:hAnsi="Calibri Light" w:cs="Calibri Light"/>
          <w:color w:val="000000" w:themeColor="text1"/>
          <w:sz w:val="20"/>
          <w:szCs w:val="20"/>
        </w:rPr>
        <w:t>Hospicjum</w:t>
      </w:r>
      <w:r w:rsidRPr="00733C72">
        <w:rPr>
          <w:rFonts w:ascii="Calibri Light" w:eastAsia="Times New Roman" w:hAnsi="Calibri Light" w:cs="Calibri Light"/>
          <w:color w:val="000000" w:themeColor="text1"/>
          <w:sz w:val="20"/>
          <w:szCs w:val="20"/>
        </w:rPr>
        <w:t xml:space="preserve"> dostępu do danych osobow</w:t>
      </w:r>
      <w:r w:rsidR="0030598D" w:rsidRPr="00733C72">
        <w:rPr>
          <w:rFonts w:ascii="Calibri Light" w:eastAsia="Times New Roman" w:hAnsi="Calibri Light" w:cs="Calibri Light"/>
          <w:color w:val="000000" w:themeColor="text1"/>
          <w:sz w:val="20"/>
          <w:szCs w:val="20"/>
        </w:rPr>
        <w:t>ych</w:t>
      </w:r>
      <w:r w:rsidR="001670DB" w:rsidRPr="00733C72">
        <w:rPr>
          <w:rFonts w:ascii="Calibri Light" w:eastAsia="Times New Roman" w:hAnsi="Calibri Light" w:cs="Calibri Light"/>
          <w:color w:val="000000" w:themeColor="text1"/>
          <w:sz w:val="20"/>
          <w:szCs w:val="20"/>
        </w:rPr>
        <w:t xml:space="preserve">, ich  usunięcia, </w:t>
      </w:r>
      <w:r w:rsidR="0030598D" w:rsidRPr="00733C72">
        <w:rPr>
          <w:rFonts w:ascii="Calibri Light" w:eastAsia="Times New Roman" w:hAnsi="Calibri Light" w:cs="Calibri Light"/>
          <w:color w:val="000000" w:themeColor="text1"/>
          <w:sz w:val="20"/>
          <w:szCs w:val="20"/>
        </w:rPr>
        <w:t>sprostowania</w:t>
      </w:r>
      <w:r w:rsidRPr="00733C72">
        <w:rPr>
          <w:rFonts w:ascii="Calibri Light" w:eastAsia="Times New Roman" w:hAnsi="Calibri Light" w:cs="Calibri Light"/>
          <w:color w:val="000000" w:themeColor="text1"/>
          <w:sz w:val="20"/>
          <w:szCs w:val="20"/>
        </w:rPr>
        <w:t xml:space="preserve"> lub ograniczenia przetwarzania.</w:t>
      </w:r>
    </w:p>
    <w:p w14:paraId="4346EB51" w14:textId="577C7B1C" w:rsidR="00534C7D" w:rsidRPr="00733C72" w:rsidRDefault="00AE42AB" w:rsidP="00733C72">
      <w:pPr>
        <w:shd w:val="clear" w:color="auto" w:fill="FFFFFF"/>
        <w:spacing w:after="0" w:line="240" w:lineRule="auto"/>
        <w:jc w:val="both"/>
        <w:rPr>
          <w:rFonts w:ascii="Calibri Light" w:eastAsia="Times New Roman" w:hAnsi="Calibri Light" w:cs="Calibri Light"/>
          <w:color w:val="000000" w:themeColor="text1"/>
          <w:sz w:val="20"/>
          <w:szCs w:val="20"/>
        </w:rPr>
      </w:pPr>
      <w:r w:rsidRPr="00733C72">
        <w:rPr>
          <w:rFonts w:ascii="Calibri Light" w:eastAsia="Times New Roman" w:hAnsi="Calibri Light" w:cs="Calibri Light"/>
          <w:color w:val="000000" w:themeColor="text1"/>
          <w:sz w:val="20"/>
          <w:szCs w:val="20"/>
        </w:rPr>
        <w:t xml:space="preserve">Przysługuje Państwu </w:t>
      </w:r>
      <w:r w:rsidR="00733C72" w:rsidRPr="00733C72">
        <w:rPr>
          <w:rFonts w:ascii="Calibri Light" w:eastAsia="Times New Roman" w:hAnsi="Calibri Light" w:cs="Calibri Light"/>
          <w:color w:val="000000" w:themeColor="text1"/>
          <w:sz w:val="20"/>
          <w:szCs w:val="20"/>
        </w:rPr>
        <w:t xml:space="preserve">również </w:t>
      </w:r>
      <w:r w:rsidRPr="00733C72">
        <w:rPr>
          <w:rFonts w:ascii="Calibri Light" w:eastAsia="Times New Roman" w:hAnsi="Calibri Light" w:cs="Calibri Light"/>
          <w:color w:val="000000" w:themeColor="text1"/>
          <w:sz w:val="20"/>
          <w:szCs w:val="20"/>
        </w:rPr>
        <w:t>prawo wniesieni</w:t>
      </w:r>
      <w:r w:rsidR="005D3AA3" w:rsidRPr="00733C72">
        <w:rPr>
          <w:rFonts w:ascii="Calibri Light" w:eastAsia="Times New Roman" w:hAnsi="Calibri Light" w:cs="Calibri Light"/>
          <w:color w:val="000000" w:themeColor="text1"/>
          <w:sz w:val="20"/>
          <w:szCs w:val="20"/>
        </w:rPr>
        <w:t>a skargi do organu nadzorczego</w:t>
      </w:r>
      <w:r w:rsidR="00736DE9" w:rsidRPr="00733C72">
        <w:rPr>
          <w:rFonts w:ascii="Calibri Light" w:eastAsia="Times New Roman" w:hAnsi="Calibri Light" w:cs="Calibri Light"/>
          <w:color w:val="000000" w:themeColor="text1"/>
          <w:sz w:val="20"/>
          <w:szCs w:val="20"/>
        </w:rPr>
        <w:t xml:space="preserve"> </w:t>
      </w:r>
      <w:r w:rsidRPr="00733C72">
        <w:rPr>
          <w:rFonts w:ascii="Calibri Light" w:eastAsia="Times New Roman" w:hAnsi="Calibri Light" w:cs="Calibri Light"/>
          <w:color w:val="000000" w:themeColor="text1"/>
          <w:sz w:val="20"/>
          <w:szCs w:val="20"/>
        </w:rPr>
        <w:t>Prezesa Urzędu Ochrony Danych</w:t>
      </w:r>
      <w:r w:rsidR="00C34DE7" w:rsidRPr="00733C72">
        <w:rPr>
          <w:rFonts w:ascii="Calibri Light" w:eastAsia="Times New Roman" w:hAnsi="Calibri Light" w:cs="Calibri Light"/>
          <w:color w:val="000000" w:themeColor="text1"/>
          <w:sz w:val="20"/>
          <w:szCs w:val="20"/>
        </w:rPr>
        <w:t>, ul. Stawki 2, 00-193 Warszawa, jeżeli uznają Państwo, że dane nie są przetwarzane zgodnie z przepisami RODO.</w:t>
      </w:r>
    </w:p>
    <w:p w14:paraId="12BE4FAE" w14:textId="77777777" w:rsidR="00715CD8" w:rsidRPr="00733C72" w:rsidRDefault="00715CD8" w:rsidP="00EB3288">
      <w:pPr>
        <w:rPr>
          <w:rFonts w:ascii="Calibri Light" w:hAnsi="Calibri Light" w:cs="Calibri Light"/>
          <w:b/>
          <w:color w:val="000000" w:themeColor="text1"/>
          <w:sz w:val="20"/>
          <w:szCs w:val="20"/>
        </w:rPr>
      </w:pPr>
    </w:p>
    <w:p w14:paraId="2A03841A" w14:textId="77777777" w:rsidR="00906E3B" w:rsidRPr="00733C72" w:rsidRDefault="00906E3B" w:rsidP="00EB3288">
      <w:pPr>
        <w:spacing w:after="0"/>
        <w:rPr>
          <w:rFonts w:ascii="Calibri Light" w:hAnsi="Calibri Light" w:cs="Calibri Light"/>
          <w:color w:val="000000" w:themeColor="text1"/>
          <w:sz w:val="20"/>
          <w:szCs w:val="20"/>
        </w:rPr>
      </w:pPr>
    </w:p>
    <w:p w14:paraId="63EFB4A2" w14:textId="77777777" w:rsidR="00906E3B" w:rsidRPr="00733C72" w:rsidRDefault="00906E3B" w:rsidP="00EB3288">
      <w:pPr>
        <w:spacing w:after="0"/>
        <w:rPr>
          <w:rFonts w:ascii="Calibri Light" w:hAnsi="Calibri Light" w:cs="Calibri Light"/>
          <w:color w:val="000000" w:themeColor="text1"/>
          <w:sz w:val="20"/>
          <w:szCs w:val="20"/>
        </w:rPr>
      </w:pPr>
    </w:p>
    <w:p w14:paraId="7DF186DC" w14:textId="77777777" w:rsidR="00715CD8" w:rsidRPr="00733C72" w:rsidRDefault="00715CD8" w:rsidP="00EB3288">
      <w:pPr>
        <w:spacing w:after="0"/>
        <w:jc w:val="center"/>
        <w:rPr>
          <w:rFonts w:ascii="Calibri Light" w:hAnsi="Calibri Light" w:cs="Calibri Light"/>
          <w:color w:val="000000" w:themeColor="text1"/>
          <w:sz w:val="20"/>
          <w:szCs w:val="20"/>
        </w:rPr>
      </w:pPr>
    </w:p>
    <w:sectPr w:rsidR="00715CD8" w:rsidRPr="00733C72" w:rsidSect="00AE42AB">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43E9" w14:textId="77777777" w:rsidR="00054E86" w:rsidRDefault="00054E86" w:rsidP="007401B1">
      <w:pPr>
        <w:spacing w:after="0" w:line="240" w:lineRule="auto"/>
      </w:pPr>
      <w:r>
        <w:separator/>
      </w:r>
    </w:p>
  </w:endnote>
  <w:endnote w:type="continuationSeparator" w:id="0">
    <w:p w14:paraId="1DAE37CA" w14:textId="77777777" w:rsidR="00054E86" w:rsidRDefault="00054E86" w:rsidP="0074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9DA3" w14:textId="77777777" w:rsidR="00054E86" w:rsidRDefault="00054E86" w:rsidP="007401B1">
      <w:pPr>
        <w:spacing w:after="0" w:line="240" w:lineRule="auto"/>
      </w:pPr>
      <w:r>
        <w:separator/>
      </w:r>
    </w:p>
  </w:footnote>
  <w:footnote w:type="continuationSeparator" w:id="0">
    <w:p w14:paraId="18CC9E74" w14:textId="77777777" w:rsidR="00054E86" w:rsidRDefault="00054E86" w:rsidP="00740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3D2"/>
    <w:multiLevelType w:val="multilevel"/>
    <w:tmpl w:val="9864D8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C7833"/>
    <w:multiLevelType w:val="multilevel"/>
    <w:tmpl w:val="FE94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4225D"/>
    <w:multiLevelType w:val="multilevel"/>
    <w:tmpl w:val="E4449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1A3872"/>
    <w:multiLevelType w:val="multilevel"/>
    <w:tmpl w:val="4954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F378D"/>
    <w:multiLevelType w:val="hybridMultilevel"/>
    <w:tmpl w:val="D698450C"/>
    <w:lvl w:ilvl="0" w:tplc="8DD0F2B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22263A26"/>
    <w:multiLevelType w:val="multilevel"/>
    <w:tmpl w:val="E3EA0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547656"/>
    <w:multiLevelType w:val="multilevel"/>
    <w:tmpl w:val="31C4B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29E0BB2"/>
    <w:multiLevelType w:val="multilevel"/>
    <w:tmpl w:val="9864D8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46231"/>
    <w:multiLevelType w:val="multilevel"/>
    <w:tmpl w:val="603A1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D624C7"/>
    <w:multiLevelType w:val="hybridMultilevel"/>
    <w:tmpl w:val="B2D2A28A"/>
    <w:lvl w:ilvl="0" w:tplc="0415000F">
      <w:start w:val="1"/>
      <w:numFmt w:val="decimal"/>
      <w:lvlText w:val="%1."/>
      <w:lvlJc w:val="left"/>
      <w:pPr>
        <w:ind w:left="502"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8E609AB"/>
    <w:multiLevelType w:val="multilevel"/>
    <w:tmpl w:val="1EDA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4156E"/>
    <w:multiLevelType w:val="hybridMultilevel"/>
    <w:tmpl w:val="C1F21428"/>
    <w:lvl w:ilvl="0" w:tplc="7EFC275C">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6BA2026"/>
    <w:multiLevelType w:val="hybridMultilevel"/>
    <w:tmpl w:val="0E68140E"/>
    <w:lvl w:ilvl="0" w:tplc="8DD0F2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5C9F7AC0"/>
    <w:multiLevelType w:val="multilevel"/>
    <w:tmpl w:val="DE2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C14015"/>
    <w:multiLevelType w:val="multilevel"/>
    <w:tmpl w:val="42D2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0572034">
    <w:abstractNumId w:val="7"/>
  </w:num>
  <w:num w:numId="2" w16cid:durableId="1961718804">
    <w:abstractNumId w:val="5"/>
  </w:num>
  <w:num w:numId="3" w16cid:durableId="2080210416">
    <w:abstractNumId w:val="13"/>
  </w:num>
  <w:num w:numId="4" w16cid:durableId="867185179">
    <w:abstractNumId w:val="6"/>
    <w:lvlOverride w:ilvl="0">
      <w:startOverride w:val="2"/>
    </w:lvlOverride>
  </w:num>
  <w:num w:numId="5" w16cid:durableId="364720177">
    <w:abstractNumId w:val="10"/>
  </w:num>
  <w:num w:numId="6" w16cid:durableId="454181016">
    <w:abstractNumId w:val="8"/>
    <w:lvlOverride w:ilvl="0">
      <w:startOverride w:val="3"/>
    </w:lvlOverride>
  </w:num>
  <w:num w:numId="7" w16cid:durableId="1320690685">
    <w:abstractNumId w:val="3"/>
  </w:num>
  <w:num w:numId="8" w16cid:durableId="1897272856">
    <w:abstractNumId w:val="14"/>
    <w:lvlOverride w:ilvl="0">
      <w:startOverride w:val="4"/>
    </w:lvlOverride>
  </w:num>
  <w:num w:numId="9" w16cid:durableId="419253340">
    <w:abstractNumId w:val="2"/>
  </w:num>
  <w:num w:numId="10" w16cid:durableId="489832647">
    <w:abstractNumId w:val="1"/>
    <w:lvlOverride w:ilvl="0">
      <w:startOverride w:val="5"/>
    </w:lvlOverride>
  </w:num>
  <w:num w:numId="11" w16cid:durableId="1617442690">
    <w:abstractNumId w:val="1"/>
    <w:lvlOverride w:ilvl="0">
      <w:startOverride w:val="6"/>
    </w:lvlOverride>
  </w:num>
  <w:num w:numId="12" w16cid:durableId="359744570">
    <w:abstractNumId w:val="1"/>
    <w:lvlOverride w:ilvl="0">
      <w:startOverride w:val="7"/>
    </w:lvlOverride>
  </w:num>
  <w:num w:numId="13" w16cid:durableId="208802893">
    <w:abstractNumId w:val="1"/>
    <w:lvlOverride w:ilvl="0">
      <w:startOverride w:val="8"/>
    </w:lvlOverride>
  </w:num>
  <w:num w:numId="14" w16cid:durableId="2002731755">
    <w:abstractNumId w:val="1"/>
    <w:lvlOverride w:ilvl="0">
      <w:startOverride w:val="9"/>
    </w:lvlOverride>
  </w:num>
  <w:num w:numId="15" w16cid:durableId="356471426">
    <w:abstractNumId w:val="12"/>
  </w:num>
  <w:num w:numId="16" w16cid:durableId="1555896155">
    <w:abstractNumId w:val="9"/>
  </w:num>
  <w:num w:numId="17" w16cid:durableId="892303524">
    <w:abstractNumId w:val="4"/>
  </w:num>
  <w:num w:numId="18" w16cid:durableId="145169907">
    <w:abstractNumId w:val="0"/>
  </w:num>
  <w:num w:numId="19" w16cid:durableId="1493329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AB"/>
    <w:rsid w:val="00011B47"/>
    <w:rsid w:val="000431B3"/>
    <w:rsid w:val="00054E86"/>
    <w:rsid w:val="000B4E5C"/>
    <w:rsid w:val="000E75DC"/>
    <w:rsid w:val="00145B59"/>
    <w:rsid w:val="001670DB"/>
    <w:rsid w:val="00201EF3"/>
    <w:rsid w:val="00240B0A"/>
    <w:rsid w:val="0028780B"/>
    <w:rsid w:val="002B67FE"/>
    <w:rsid w:val="002C6437"/>
    <w:rsid w:val="0030598D"/>
    <w:rsid w:val="00314D24"/>
    <w:rsid w:val="00375806"/>
    <w:rsid w:val="00383DE2"/>
    <w:rsid w:val="003B7FF2"/>
    <w:rsid w:val="00400494"/>
    <w:rsid w:val="00403B77"/>
    <w:rsid w:val="00425B77"/>
    <w:rsid w:val="00460170"/>
    <w:rsid w:val="00474A4E"/>
    <w:rsid w:val="004845E0"/>
    <w:rsid w:val="004B2B32"/>
    <w:rsid w:val="004D57B6"/>
    <w:rsid w:val="004F206F"/>
    <w:rsid w:val="00510C92"/>
    <w:rsid w:val="0053139E"/>
    <w:rsid w:val="00534C7D"/>
    <w:rsid w:val="00571EBF"/>
    <w:rsid w:val="0058075F"/>
    <w:rsid w:val="005917EE"/>
    <w:rsid w:val="005921C9"/>
    <w:rsid w:val="005B39EE"/>
    <w:rsid w:val="005C02D8"/>
    <w:rsid w:val="005D1E7D"/>
    <w:rsid w:val="005D3AA3"/>
    <w:rsid w:val="00635AC2"/>
    <w:rsid w:val="006360A2"/>
    <w:rsid w:val="00642660"/>
    <w:rsid w:val="006510A9"/>
    <w:rsid w:val="0066285A"/>
    <w:rsid w:val="006701F7"/>
    <w:rsid w:val="006B1D3D"/>
    <w:rsid w:val="006E27D8"/>
    <w:rsid w:val="0070334A"/>
    <w:rsid w:val="00703760"/>
    <w:rsid w:val="00715CD8"/>
    <w:rsid w:val="00717793"/>
    <w:rsid w:val="00733C72"/>
    <w:rsid w:val="00736DE9"/>
    <w:rsid w:val="00737DAD"/>
    <w:rsid w:val="007401B1"/>
    <w:rsid w:val="007650D6"/>
    <w:rsid w:val="00791C5D"/>
    <w:rsid w:val="00794BAB"/>
    <w:rsid w:val="007C3229"/>
    <w:rsid w:val="007E15D0"/>
    <w:rsid w:val="00832D4A"/>
    <w:rsid w:val="00836B12"/>
    <w:rsid w:val="008440F1"/>
    <w:rsid w:val="008856FE"/>
    <w:rsid w:val="008A09CF"/>
    <w:rsid w:val="009029F3"/>
    <w:rsid w:val="00906E3B"/>
    <w:rsid w:val="00926108"/>
    <w:rsid w:val="009427D3"/>
    <w:rsid w:val="00996ABF"/>
    <w:rsid w:val="009E375E"/>
    <w:rsid w:val="00A14B61"/>
    <w:rsid w:val="00A26830"/>
    <w:rsid w:val="00A56E9A"/>
    <w:rsid w:val="00A57168"/>
    <w:rsid w:val="00AC0600"/>
    <w:rsid w:val="00AD6A1C"/>
    <w:rsid w:val="00AE42AB"/>
    <w:rsid w:val="00B052CB"/>
    <w:rsid w:val="00B16FEE"/>
    <w:rsid w:val="00B73F8F"/>
    <w:rsid w:val="00B91575"/>
    <w:rsid w:val="00BD7234"/>
    <w:rsid w:val="00C34DE7"/>
    <w:rsid w:val="00C43106"/>
    <w:rsid w:val="00C64EF1"/>
    <w:rsid w:val="00C83F03"/>
    <w:rsid w:val="00C92566"/>
    <w:rsid w:val="00D20839"/>
    <w:rsid w:val="00D2381A"/>
    <w:rsid w:val="00D27A92"/>
    <w:rsid w:val="00D55E30"/>
    <w:rsid w:val="00D674AB"/>
    <w:rsid w:val="00D86D0D"/>
    <w:rsid w:val="00DF5A0D"/>
    <w:rsid w:val="00E3686A"/>
    <w:rsid w:val="00E648C3"/>
    <w:rsid w:val="00E66297"/>
    <w:rsid w:val="00E73AE5"/>
    <w:rsid w:val="00E7620C"/>
    <w:rsid w:val="00E8295B"/>
    <w:rsid w:val="00E83066"/>
    <w:rsid w:val="00E8345C"/>
    <w:rsid w:val="00E94E2B"/>
    <w:rsid w:val="00E9706A"/>
    <w:rsid w:val="00EB3288"/>
    <w:rsid w:val="00F57746"/>
    <w:rsid w:val="00F63910"/>
    <w:rsid w:val="00F74CBE"/>
    <w:rsid w:val="00F80266"/>
    <w:rsid w:val="00FB7D58"/>
    <w:rsid w:val="00FC765F"/>
    <w:rsid w:val="00FE5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3E3C"/>
  <w15:docId w15:val="{4904FE74-C4C9-49D3-8298-45194A32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806"/>
  </w:style>
  <w:style w:type="paragraph" w:styleId="Nagwek1">
    <w:name w:val="heading 1"/>
    <w:basedOn w:val="Normalny"/>
    <w:link w:val="Nagwek1Znak"/>
    <w:uiPriority w:val="9"/>
    <w:qFormat/>
    <w:rsid w:val="00AE42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42AB"/>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AE42AB"/>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E42AB"/>
    <w:rPr>
      <w:b/>
      <w:bCs/>
    </w:rPr>
  </w:style>
  <w:style w:type="character" w:styleId="Uwydatnienie">
    <w:name w:val="Emphasis"/>
    <w:basedOn w:val="Domylnaczcionkaakapitu"/>
    <w:uiPriority w:val="20"/>
    <w:qFormat/>
    <w:rsid w:val="00AE42AB"/>
    <w:rPr>
      <w:i/>
      <w:iCs/>
    </w:rPr>
  </w:style>
  <w:style w:type="paragraph" w:styleId="Akapitzlist">
    <w:name w:val="List Paragraph"/>
    <w:basedOn w:val="Normalny"/>
    <w:uiPriority w:val="34"/>
    <w:qFormat/>
    <w:rsid w:val="00AE42AB"/>
    <w:pPr>
      <w:ind w:left="720"/>
      <w:contextualSpacing/>
    </w:pPr>
  </w:style>
  <w:style w:type="character" w:styleId="Hipercze">
    <w:name w:val="Hyperlink"/>
    <w:basedOn w:val="Domylnaczcionkaakapitu"/>
    <w:uiPriority w:val="99"/>
    <w:unhideWhenUsed/>
    <w:rsid w:val="00D27A92"/>
    <w:rPr>
      <w:color w:val="0000FF" w:themeColor="hyperlink"/>
      <w:u w:val="single"/>
    </w:rPr>
  </w:style>
  <w:style w:type="paragraph" w:styleId="Tekstprzypisukocowego">
    <w:name w:val="endnote text"/>
    <w:basedOn w:val="Normalny"/>
    <w:link w:val="TekstprzypisukocowegoZnak"/>
    <w:uiPriority w:val="99"/>
    <w:semiHidden/>
    <w:unhideWhenUsed/>
    <w:rsid w:val="007401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01B1"/>
    <w:rPr>
      <w:sz w:val="20"/>
      <w:szCs w:val="20"/>
    </w:rPr>
  </w:style>
  <w:style w:type="character" w:styleId="Odwoanieprzypisukocowego">
    <w:name w:val="endnote reference"/>
    <w:basedOn w:val="Domylnaczcionkaakapitu"/>
    <w:uiPriority w:val="99"/>
    <w:semiHidden/>
    <w:unhideWhenUsed/>
    <w:rsid w:val="007401B1"/>
    <w:rPr>
      <w:vertAlign w:val="superscript"/>
    </w:rPr>
  </w:style>
  <w:style w:type="character" w:styleId="Nierozpoznanawzmianka">
    <w:name w:val="Unresolved Mention"/>
    <w:basedOn w:val="Domylnaczcionkaakapitu"/>
    <w:uiPriority w:val="99"/>
    <w:semiHidden/>
    <w:unhideWhenUsed/>
    <w:rsid w:val="00EB3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445228">
      <w:bodyDiv w:val="1"/>
      <w:marLeft w:val="0"/>
      <w:marRight w:val="0"/>
      <w:marTop w:val="0"/>
      <w:marBottom w:val="0"/>
      <w:divBdr>
        <w:top w:val="none" w:sz="0" w:space="0" w:color="auto"/>
        <w:left w:val="none" w:sz="0" w:space="0" w:color="auto"/>
        <w:bottom w:val="none" w:sz="0" w:space="0" w:color="auto"/>
        <w:right w:val="none" w:sz="0" w:space="0" w:color="auto"/>
      </w:divBdr>
    </w:div>
    <w:div w:id="919560549">
      <w:bodyDiv w:val="1"/>
      <w:marLeft w:val="0"/>
      <w:marRight w:val="0"/>
      <w:marTop w:val="0"/>
      <w:marBottom w:val="0"/>
      <w:divBdr>
        <w:top w:val="none" w:sz="0" w:space="0" w:color="auto"/>
        <w:left w:val="none" w:sz="0" w:space="0" w:color="auto"/>
        <w:bottom w:val="none" w:sz="0" w:space="0" w:color="auto"/>
        <w:right w:val="none" w:sz="0" w:space="0" w:color="auto"/>
      </w:divBdr>
      <w:divsChild>
        <w:div w:id="199559528">
          <w:marLeft w:val="0"/>
          <w:marRight w:val="0"/>
          <w:marTop w:val="0"/>
          <w:marBottom w:val="0"/>
          <w:divBdr>
            <w:top w:val="none" w:sz="0" w:space="0" w:color="auto"/>
            <w:left w:val="none" w:sz="0" w:space="0" w:color="auto"/>
            <w:bottom w:val="none" w:sz="0" w:space="0" w:color="auto"/>
            <w:right w:val="none" w:sz="0" w:space="0" w:color="auto"/>
          </w:divBdr>
        </w:div>
        <w:div w:id="161867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acebook.com/legal/EU_data_transfer_addendu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770ED4A4DF7E4EA25F9592632B1B21" ma:contentTypeVersion="17" ma:contentTypeDescription="Utwórz nowy dokument." ma:contentTypeScope="" ma:versionID="c4964bd5a0fa988bbbefbf65354371c0">
  <xsd:schema xmlns:xsd="http://www.w3.org/2001/XMLSchema" xmlns:xs="http://www.w3.org/2001/XMLSchema" xmlns:p="http://schemas.microsoft.com/office/2006/metadata/properties" xmlns:ns2="07dd9181-a5f6-4b21-a05a-183db744ff1b" xmlns:ns3="320c3f26-b7f9-40e0-8620-729b0cf5d127" targetNamespace="http://schemas.microsoft.com/office/2006/metadata/properties" ma:root="true" ma:fieldsID="d3b815cb2ea8f38c3fb869f7d44dd266" ns2:_="" ns3:_="">
    <xsd:import namespace="07dd9181-a5f6-4b21-a05a-183db744ff1b"/>
    <xsd:import namespace="320c3f26-b7f9-40e0-8620-729b0cf5d1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9181-a5f6-4b21-a05a-183db744ff1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c3f26-b7f9-40e0-8620-729b0cf5d1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tan zatwierdzenia" ma:internalName="Stan_x0020_zatwierdzenia">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7dc8b262-f240-456c-940c-c5aeaf41d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20c3f26-b7f9-40e0-8620-729b0cf5d127" xsi:nil="true"/>
    <lcf76f155ced4ddcb4097134ff3c332f xmlns="320c3f26-b7f9-40e0-8620-729b0cf5d1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7FD5A-C39D-4BA6-A8B2-B0E006364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9181-a5f6-4b21-a05a-183db744ff1b"/>
    <ds:schemaRef ds:uri="320c3f26-b7f9-40e0-8620-729b0cf5d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2B1D1-CAA3-48E6-A75A-725542B30DCF}">
  <ds:schemaRefs>
    <ds:schemaRef ds:uri="http://schemas.microsoft.com/office/2006/metadata/properties"/>
    <ds:schemaRef ds:uri="http://schemas.microsoft.com/office/infopath/2007/PartnerControls"/>
    <ds:schemaRef ds:uri="320c3f26-b7f9-40e0-8620-729b0cf5d127"/>
  </ds:schemaRefs>
</ds:datastoreItem>
</file>

<file path=customXml/itemProps3.xml><?xml version="1.0" encoding="utf-8"?>
<ds:datastoreItem xmlns:ds="http://schemas.openxmlformats.org/officeDocument/2006/customXml" ds:itemID="{0E6A89DE-916F-4767-967C-8A00B252C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488</Words>
  <Characters>2933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Magdalena Gujska</cp:lastModifiedBy>
  <cp:revision>19</cp:revision>
  <dcterms:created xsi:type="dcterms:W3CDTF">2023-09-26T10:04:00Z</dcterms:created>
  <dcterms:modified xsi:type="dcterms:W3CDTF">2023-09-26T10:21:00Z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0x010100A6770ED4A4DF7E4EA25F9592632B1B21</vt:lpwstr>
  </property>
  <property fmtid="{D5CDD505-2E9C-101B-9397-08002B2CF9AE}" pid="3" name="MediaServiceImageTags">
    <vt:lpwstr/>
  </property>
</Properties>
</file>